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805A3" w14:textId="4348EAB8" w:rsidR="00F36A04" w:rsidRDefault="00C575C1">
      <w:r>
        <w:rPr>
          <w:noProof/>
        </w:rPr>
        <mc:AlternateContent>
          <mc:Choice Requires="wps">
            <w:drawing>
              <wp:anchor distT="0" distB="0" distL="114300" distR="114300" simplePos="0" relativeHeight="251660288" behindDoc="0" locked="0" layoutInCell="1" hidden="0" allowOverlap="1" wp14:anchorId="04D66A94" wp14:editId="45E5E68E">
                <wp:simplePos x="0" y="0"/>
                <wp:positionH relativeFrom="column">
                  <wp:posOffset>-876300</wp:posOffset>
                </wp:positionH>
                <wp:positionV relativeFrom="paragraph">
                  <wp:posOffset>2692400</wp:posOffset>
                </wp:positionV>
                <wp:extent cx="7498080" cy="5257800"/>
                <wp:effectExtent l="0" t="0" r="0" b="0"/>
                <wp:wrapNone/>
                <wp:docPr id="316" name="Rectangle 316"/>
                <wp:cNvGraphicFramePr/>
                <a:graphic xmlns:a="http://schemas.openxmlformats.org/drawingml/2006/main">
                  <a:graphicData uri="http://schemas.microsoft.com/office/word/2010/wordprocessingShape">
                    <wps:wsp>
                      <wps:cNvSpPr/>
                      <wps:spPr>
                        <a:xfrm>
                          <a:off x="0" y="0"/>
                          <a:ext cx="7498080" cy="5257800"/>
                        </a:xfrm>
                        <a:prstGeom prst="rect">
                          <a:avLst/>
                        </a:prstGeom>
                        <a:noFill/>
                        <a:ln>
                          <a:noFill/>
                        </a:ln>
                      </wps:spPr>
                      <wps:txbx>
                        <w:txbxContent>
                          <w:p w14:paraId="348E47CC" w14:textId="77777777" w:rsidR="00F36A04" w:rsidRDefault="00F36A04">
                            <w:pPr>
                              <w:spacing w:line="288" w:lineRule="auto"/>
                              <w:jc w:val="center"/>
                              <w:textDirection w:val="btLr"/>
                            </w:pPr>
                          </w:p>
                          <w:p w14:paraId="318FAA3F" w14:textId="473A97E1" w:rsidR="00F36A04" w:rsidRDefault="00F36A04">
                            <w:pPr>
                              <w:spacing w:line="288" w:lineRule="auto"/>
                              <w:jc w:val="center"/>
                              <w:textDirection w:val="btLr"/>
                            </w:pPr>
                          </w:p>
                          <w:p w14:paraId="4ABC69AA" w14:textId="77777777" w:rsidR="00C575C1" w:rsidRDefault="00C575C1">
                            <w:pPr>
                              <w:jc w:val="center"/>
                              <w:textDirection w:val="btLr"/>
                              <w:rPr>
                                <w:rFonts w:ascii="DM Sans" w:eastAsia="DM Sans" w:hAnsi="DM Sans" w:cs="DM Sans"/>
                                <w:color w:val="FFFFFF"/>
                                <w:sz w:val="80"/>
                              </w:rPr>
                            </w:pPr>
                          </w:p>
                          <w:p w14:paraId="6F82FA71" w14:textId="2D610E4F" w:rsidR="00F36A04" w:rsidRDefault="00D05563">
                            <w:pPr>
                              <w:jc w:val="center"/>
                              <w:textDirection w:val="btLr"/>
                              <w:rPr>
                                <w:rFonts w:ascii="DM Sans" w:eastAsia="DM Sans" w:hAnsi="DM Sans" w:cs="DM Sans"/>
                                <w:color w:val="FFFFFF"/>
                                <w:sz w:val="80"/>
                              </w:rPr>
                            </w:pPr>
                            <w:r>
                              <w:rPr>
                                <w:rFonts w:ascii="DM Sans" w:eastAsia="DM Sans" w:hAnsi="DM Sans" w:cs="DM Sans"/>
                                <w:color w:val="FFFFFF"/>
                                <w:sz w:val="80"/>
                              </w:rPr>
                              <w:t>Artificial Intelligence</w:t>
                            </w:r>
                          </w:p>
                          <w:p w14:paraId="586D062C" w14:textId="2AD894F6" w:rsidR="00D05563" w:rsidRDefault="00D05563">
                            <w:pPr>
                              <w:jc w:val="center"/>
                              <w:textDirection w:val="btLr"/>
                            </w:pPr>
                            <w:r>
                              <w:rPr>
                                <w:rFonts w:ascii="DM Sans" w:eastAsia="DM Sans" w:hAnsi="DM Sans" w:cs="DM Sans"/>
                                <w:color w:val="FFFFFF"/>
                                <w:sz w:val="80"/>
                              </w:rPr>
                              <w:t>Acceptable Use Policy</w:t>
                            </w:r>
                          </w:p>
                          <w:p w14:paraId="0ECEACCD" w14:textId="77777777" w:rsidR="00F36A04" w:rsidRDefault="00F36A04">
                            <w:pPr>
                              <w:spacing w:line="288" w:lineRule="auto"/>
                              <w:jc w:val="center"/>
                              <w:textDirection w:val="btLr"/>
                            </w:pPr>
                          </w:p>
                          <w:p w14:paraId="39A34CF1" w14:textId="77777777" w:rsidR="00C575C1" w:rsidRDefault="00C575C1">
                            <w:pPr>
                              <w:jc w:val="center"/>
                              <w:textDirection w:val="btLr"/>
                              <w:rPr>
                                <w:rFonts w:ascii="DM Sans" w:eastAsia="DM Sans" w:hAnsi="DM Sans" w:cs="DM Sans"/>
                                <w:color w:val="FFFFFF"/>
                                <w:sz w:val="28"/>
                              </w:rPr>
                            </w:pPr>
                          </w:p>
                          <w:p w14:paraId="29C7EFBE" w14:textId="0EAAFD69" w:rsidR="00F36A04" w:rsidRDefault="00D05563">
                            <w:pPr>
                              <w:jc w:val="center"/>
                              <w:textDirection w:val="btLr"/>
                            </w:pPr>
                            <w:r>
                              <w:rPr>
                                <w:rFonts w:ascii="DM Sans" w:eastAsia="DM Sans" w:hAnsi="DM Sans" w:cs="DM Sans"/>
                                <w:color w:val="FFFFFF"/>
                                <w:sz w:val="28"/>
                              </w:rPr>
                              <w:t>Date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4D66A94" id="Rectangle 316" o:spid="_x0000_s1026" style="position:absolute;margin-left:-69pt;margin-top:212pt;width:590.4pt;height:4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" filled="f" stroked="f">
                <v:textbox inset="2.53958mm,1.2694mm,2.53958mm,1.2694mm">
                  <w:txbxContent>
                    <w:p w14:paraId="348E47CC" w14:textId="77777777" w:rsidR="00F36A04" w:rsidRDefault="00F36A04">
                      <w:pPr>
                        <w:spacing w:line="288" w:lineRule="auto"/>
                        <w:jc w:val="center"/>
                        <w:textDirection w:val="btLr"/>
                      </w:pPr>
                    </w:p>
                    <w:p w14:paraId="318FAA3F" w14:textId="473A97E1" w:rsidR="00F36A04" w:rsidRDefault="00F36A04">
                      <w:pPr>
                        <w:spacing w:line="288" w:lineRule="auto"/>
                        <w:jc w:val="center"/>
                        <w:textDirection w:val="btLr"/>
                      </w:pPr>
                    </w:p>
                    <w:p w14:paraId="4ABC69AA" w14:textId="77777777" w:rsidR="00C575C1" w:rsidRDefault="00C575C1">
                      <w:pPr>
                        <w:jc w:val="center"/>
                        <w:textDirection w:val="btLr"/>
                        <w:rPr>
                          <w:rFonts w:ascii="DM Sans" w:eastAsia="DM Sans" w:hAnsi="DM Sans" w:cs="DM Sans"/>
                          <w:color w:val="FFFFFF"/>
                          <w:sz w:val="80"/>
                        </w:rPr>
                      </w:pPr>
                    </w:p>
                    <w:p w14:paraId="6F82FA71" w14:textId="2D610E4F" w:rsidR="00F36A04" w:rsidRDefault="00D05563">
                      <w:pPr>
                        <w:jc w:val="center"/>
                        <w:textDirection w:val="btLr"/>
                        <w:rPr>
                          <w:rFonts w:ascii="DM Sans" w:eastAsia="DM Sans" w:hAnsi="DM Sans" w:cs="DM Sans"/>
                          <w:color w:val="FFFFFF"/>
                          <w:sz w:val="80"/>
                        </w:rPr>
                      </w:pPr>
                      <w:r>
                        <w:rPr>
                          <w:rFonts w:ascii="DM Sans" w:eastAsia="DM Sans" w:hAnsi="DM Sans" w:cs="DM Sans"/>
                          <w:color w:val="FFFFFF"/>
                          <w:sz w:val="80"/>
                        </w:rPr>
                        <w:t>Artificial Intelligence</w:t>
                      </w:r>
                    </w:p>
                    <w:p w14:paraId="586D062C" w14:textId="2AD894F6" w:rsidR="00D05563" w:rsidRDefault="00D05563">
                      <w:pPr>
                        <w:jc w:val="center"/>
                        <w:textDirection w:val="btLr"/>
                      </w:pPr>
                      <w:r>
                        <w:rPr>
                          <w:rFonts w:ascii="DM Sans" w:eastAsia="DM Sans" w:hAnsi="DM Sans" w:cs="DM Sans"/>
                          <w:color w:val="FFFFFF"/>
                          <w:sz w:val="80"/>
                        </w:rPr>
                        <w:t>Acceptable Use Policy</w:t>
                      </w:r>
                    </w:p>
                    <w:p w14:paraId="0ECEACCD" w14:textId="77777777" w:rsidR="00F36A04" w:rsidRDefault="00F36A04">
                      <w:pPr>
                        <w:spacing w:line="288" w:lineRule="auto"/>
                        <w:jc w:val="center"/>
                        <w:textDirection w:val="btLr"/>
                      </w:pPr>
                    </w:p>
                    <w:p w14:paraId="39A34CF1" w14:textId="77777777" w:rsidR="00C575C1" w:rsidRDefault="00C575C1">
                      <w:pPr>
                        <w:jc w:val="center"/>
                        <w:textDirection w:val="btLr"/>
                        <w:rPr>
                          <w:rFonts w:ascii="DM Sans" w:eastAsia="DM Sans" w:hAnsi="DM Sans" w:cs="DM Sans"/>
                          <w:color w:val="FFFFFF"/>
                          <w:sz w:val="28"/>
                        </w:rPr>
                      </w:pPr>
                    </w:p>
                    <w:p w14:paraId="29C7EFBE" w14:textId="0EAAFD69" w:rsidR="00F36A04" w:rsidRDefault="00D05563">
                      <w:pPr>
                        <w:jc w:val="center"/>
                        <w:textDirection w:val="btLr"/>
                      </w:pPr>
                      <w:r>
                        <w:rPr>
                          <w:rFonts w:ascii="DM Sans" w:eastAsia="DM Sans" w:hAnsi="DM Sans" w:cs="DM Sans"/>
                          <w:color w:val="FFFFFF"/>
                          <w:sz w:val="28"/>
                        </w:rPr>
                        <w:t>Date</w:t>
                      </w:r>
                    </w:p>
                  </w:txbxContent>
                </v:textbox>
              </v:rect>
            </w:pict>
          </mc:Fallback>
        </mc:AlternateContent>
      </w:r>
      <w:r>
        <w:rPr>
          <w:noProof/>
        </w:rPr>
        <w:drawing>
          <wp:anchor distT="0" distB="0" distL="114300" distR="114300" simplePos="0" relativeHeight="251658240" behindDoc="0" locked="0" layoutInCell="1" hidden="0" allowOverlap="1" wp14:anchorId="3BA2BC07" wp14:editId="6D1421D2">
            <wp:simplePos x="0" y="0"/>
            <wp:positionH relativeFrom="margin">
              <wp:align>center</wp:align>
            </wp:positionH>
            <wp:positionV relativeFrom="page">
              <wp:align>top</wp:align>
            </wp:positionV>
            <wp:extent cx="8243413" cy="10676239"/>
            <wp:effectExtent l="0" t="0" r="0" b="0"/>
            <wp:wrapSquare wrapText="bothSides" distT="0" distB="0" distL="114300" distR="114300"/>
            <wp:docPr id="317" name="image6.png" descr="A picture containing night sk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night sky&#10;&#10;Description automatically generated"/>
                    <pic:cNvPicPr preferRelativeResize="0"/>
                  </pic:nvPicPr>
                  <pic:blipFill>
                    <a:blip r:embed="rId8"/>
                    <a:srcRect/>
                    <a:stretch>
                      <a:fillRect/>
                    </a:stretch>
                  </pic:blipFill>
                  <pic:spPr>
                    <a:xfrm>
                      <a:off x="0" y="0"/>
                      <a:ext cx="8243413" cy="10676239"/>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86267DB" wp14:editId="32370C0F">
            <wp:simplePos x="0" y="0"/>
            <wp:positionH relativeFrom="margin">
              <wp:posOffset>960120</wp:posOffset>
            </wp:positionH>
            <wp:positionV relativeFrom="page">
              <wp:posOffset>1493520</wp:posOffset>
            </wp:positionV>
            <wp:extent cx="3799840" cy="1116330"/>
            <wp:effectExtent l="0" t="0" r="0" b="0"/>
            <wp:wrapSquare wrapText="bothSides" distT="0" distB="0" distL="114300" distR="114300"/>
            <wp:docPr id="318" name="image7.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Logo&#10;&#10;Description automatically generated"/>
                    <pic:cNvPicPr preferRelativeResize="0"/>
                  </pic:nvPicPr>
                  <pic:blipFill>
                    <a:blip r:embed="rId9"/>
                    <a:srcRect/>
                    <a:stretch>
                      <a:fillRect/>
                    </a:stretch>
                  </pic:blipFill>
                  <pic:spPr>
                    <a:xfrm>
                      <a:off x="0" y="0"/>
                      <a:ext cx="3799840" cy="1116330"/>
                    </a:xfrm>
                    <a:prstGeom prst="rect">
                      <a:avLst/>
                    </a:prstGeom>
                    <a:ln/>
                  </pic:spPr>
                </pic:pic>
              </a:graphicData>
            </a:graphic>
          </wp:anchor>
        </w:drawing>
      </w:r>
      <w:r>
        <w:br w:type="page"/>
      </w:r>
    </w:p>
    <w:p w14:paraId="44DD21F2" w14:textId="77777777" w:rsidR="00F36A04" w:rsidRDefault="001424B6">
      <w:pPr>
        <w:pBdr>
          <w:top w:val="nil"/>
          <w:left w:val="nil"/>
          <w:bottom w:val="nil"/>
          <w:right w:val="nil"/>
          <w:between w:val="nil"/>
        </w:pBdr>
        <w:tabs>
          <w:tab w:val="left" w:pos="2660"/>
          <w:tab w:val="left" w:pos="4272"/>
        </w:tabs>
        <w:spacing w:before="1300" w:after="480"/>
        <w:ind w:left="1440"/>
        <w:rPr>
          <w:rFonts w:ascii="Raleway SemiBold" w:eastAsia="Raleway SemiBold" w:hAnsi="Raleway SemiBold" w:cs="Raleway SemiBold"/>
          <w:b/>
          <w:color w:val="000000"/>
          <w:sz w:val="52"/>
          <w:szCs w:val="52"/>
        </w:rPr>
      </w:pPr>
      <w:r>
        <w:rPr>
          <w:rFonts w:ascii="Raleway SemiBold" w:eastAsia="Raleway SemiBold" w:hAnsi="Raleway SemiBold" w:cs="Raleway SemiBold"/>
          <w:b/>
          <w:color w:val="000000"/>
          <w:sz w:val="52"/>
          <w:szCs w:val="52"/>
        </w:rPr>
        <w:lastRenderedPageBreak/>
        <w:tab/>
      </w:r>
      <w:r>
        <w:rPr>
          <w:rFonts w:ascii="Raleway SemiBold" w:eastAsia="Raleway SemiBold" w:hAnsi="Raleway SemiBold" w:cs="Raleway SemiBold"/>
          <w:b/>
          <w:color w:val="000000"/>
          <w:sz w:val="52"/>
          <w:szCs w:val="52"/>
        </w:rPr>
        <w:tab/>
      </w:r>
    </w:p>
    <w:p w14:paraId="726C11AF" w14:textId="77777777" w:rsidR="00F36A04" w:rsidRDefault="001424B6">
      <w:pPr>
        <w:pBdr>
          <w:top w:val="nil"/>
          <w:left w:val="nil"/>
          <w:bottom w:val="nil"/>
          <w:right w:val="nil"/>
          <w:between w:val="nil"/>
        </w:pBdr>
        <w:spacing w:before="1300" w:after="480"/>
        <w:rPr>
          <w:rFonts w:ascii="DM Sans" w:eastAsia="DM Sans" w:hAnsi="DM Sans" w:cs="DM Sans"/>
          <w:b/>
          <w:color w:val="0A1E28"/>
          <w:sz w:val="52"/>
          <w:szCs w:val="52"/>
        </w:rPr>
      </w:pPr>
      <w:r>
        <w:rPr>
          <w:rFonts w:ascii="DM Sans" w:eastAsia="DM Sans" w:hAnsi="DM Sans" w:cs="DM Sans"/>
          <w:b/>
          <w:color w:val="0A1E28"/>
          <w:sz w:val="52"/>
          <w:szCs w:val="52"/>
        </w:rPr>
        <w:t>Table of Contents</w:t>
      </w:r>
    </w:p>
    <w:sdt>
      <w:sdtPr>
        <w:rPr>
          <w:rFonts w:ascii="Calibri" w:eastAsia="Calibri" w:hAnsi="Calibri" w:cs="Calibri"/>
          <w:b w:val="0"/>
          <w:noProof w:val="0"/>
          <w:color w:val="auto"/>
        </w:rPr>
        <w:id w:val="282844385"/>
        <w:docPartObj>
          <w:docPartGallery w:val="Table of Contents"/>
          <w:docPartUnique/>
        </w:docPartObj>
      </w:sdtPr>
      <w:sdtEndPr/>
      <w:sdtContent>
        <w:p w14:paraId="2D781D73" w14:textId="471BFA3C" w:rsidR="00D05563" w:rsidRDefault="001424B6" w:rsidP="00D05563">
          <w:pPr>
            <w:pStyle w:val="TOC1"/>
            <w:ind w:left="0"/>
            <w:rPr>
              <w:rFonts w:asciiTheme="minorHAnsi" w:eastAsiaTheme="minorEastAsia" w:hAnsiTheme="minorHAnsi" w:cstheme="minorBidi"/>
              <w:b w:val="0"/>
              <w:color w:val="auto"/>
              <w:kern w:val="2"/>
              <w14:ligatures w14:val="standardContextual"/>
            </w:rPr>
          </w:pPr>
          <w:r>
            <w:fldChar w:fldCharType="begin"/>
          </w:r>
          <w:r>
            <w:instrText xml:space="preserve"> TOC \h \u \z \t "Heading 1,1,Heading 2,2,Heading 3,3,Heading 4,4,Heading 5,5,"</w:instrText>
          </w:r>
          <w:r>
            <w:fldChar w:fldCharType="separate"/>
          </w:r>
          <w:hyperlink w:anchor="_Toc199268976" w:history="1">
            <w:r w:rsidR="00D05563" w:rsidRPr="00144B9D">
              <w:rPr>
                <w:rStyle w:val="Hyperlink"/>
                <w:rFonts w:ascii="DM Sans" w:eastAsia="DM Sans" w:hAnsi="DM Sans" w:cs="DM Sans"/>
              </w:rPr>
              <w:t>Introduction</w:t>
            </w:r>
            <w:r w:rsidR="00D05563">
              <w:rPr>
                <w:webHidden/>
              </w:rPr>
              <w:tab/>
            </w:r>
            <w:r w:rsidR="00D05563">
              <w:rPr>
                <w:webHidden/>
              </w:rPr>
              <w:fldChar w:fldCharType="begin"/>
            </w:r>
            <w:r w:rsidR="00D05563">
              <w:rPr>
                <w:webHidden/>
              </w:rPr>
              <w:instrText xml:space="preserve"> PAGEREF _Toc199268976 \h </w:instrText>
            </w:r>
            <w:r w:rsidR="00D05563">
              <w:rPr>
                <w:webHidden/>
              </w:rPr>
            </w:r>
            <w:r w:rsidR="00D05563">
              <w:rPr>
                <w:webHidden/>
              </w:rPr>
              <w:fldChar w:fldCharType="separate"/>
            </w:r>
            <w:r w:rsidR="00D05563">
              <w:rPr>
                <w:webHidden/>
              </w:rPr>
              <w:t>3</w:t>
            </w:r>
            <w:r w:rsidR="00D05563">
              <w:rPr>
                <w:webHidden/>
              </w:rPr>
              <w:fldChar w:fldCharType="end"/>
            </w:r>
          </w:hyperlink>
        </w:p>
        <w:p w14:paraId="740E85D0" w14:textId="67481AA7"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77" w:history="1">
            <w:r w:rsidRPr="00144B9D">
              <w:rPr>
                <w:rStyle w:val="Hyperlink"/>
                <w:rFonts w:ascii="DM Sans" w:eastAsia="DM Sans" w:hAnsi="DM Sans" w:cs="DM Sans"/>
              </w:rPr>
              <w:t>AI System Definition</w:t>
            </w:r>
            <w:r>
              <w:rPr>
                <w:webHidden/>
              </w:rPr>
              <w:tab/>
            </w:r>
            <w:r>
              <w:rPr>
                <w:webHidden/>
              </w:rPr>
              <w:fldChar w:fldCharType="begin"/>
            </w:r>
            <w:r>
              <w:rPr>
                <w:webHidden/>
              </w:rPr>
              <w:instrText xml:space="preserve"> PAGEREF _Toc199268977 \h </w:instrText>
            </w:r>
            <w:r>
              <w:rPr>
                <w:webHidden/>
              </w:rPr>
            </w:r>
            <w:r>
              <w:rPr>
                <w:webHidden/>
              </w:rPr>
              <w:fldChar w:fldCharType="separate"/>
            </w:r>
            <w:r>
              <w:rPr>
                <w:webHidden/>
              </w:rPr>
              <w:t>3</w:t>
            </w:r>
            <w:r>
              <w:rPr>
                <w:webHidden/>
              </w:rPr>
              <w:fldChar w:fldCharType="end"/>
            </w:r>
          </w:hyperlink>
        </w:p>
        <w:p w14:paraId="6C306FE0" w14:textId="338B4EE4"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78" w:history="1">
            <w:r w:rsidRPr="00144B9D">
              <w:rPr>
                <w:rStyle w:val="Hyperlink"/>
                <w:rFonts w:ascii="DM Sans" w:eastAsia="DM Sans" w:hAnsi="DM Sans" w:cs="DM Sans"/>
              </w:rPr>
              <w:t>Policy Applicability</w:t>
            </w:r>
            <w:r>
              <w:rPr>
                <w:webHidden/>
              </w:rPr>
              <w:tab/>
            </w:r>
            <w:r>
              <w:rPr>
                <w:webHidden/>
              </w:rPr>
              <w:fldChar w:fldCharType="begin"/>
            </w:r>
            <w:r>
              <w:rPr>
                <w:webHidden/>
              </w:rPr>
              <w:instrText xml:space="preserve"> PAGEREF _Toc199268978 \h </w:instrText>
            </w:r>
            <w:r>
              <w:rPr>
                <w:webHidden/>
              </w:rPr>
            </w:r>
            <w:r>
              <w:rPr>
                <w:webHidden/>
              </w:rPr>
              <w:fldChar w:fldCharType="separate"/>
            </w:r>
            <w:r>
              <w:rPr>
                <w:webHidden/>
              </w:rPr>
              <w:t>3</w:t>
            </w:r>
            <w:r>
              <w:rPr>
                <w:webHidden/>
              </w:rPr>
              <w:fldChar w:fldCharType="end"/>
            </w:r>
          </w:hyperlink>
        </w:p>
        <w:p w14:paraId="1940D332" w14:textId="4FB44EC6"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79" w:history="1">
            <w:r w:rsidRPr="00144B9D">
              <w:rPr>
                <w:rStyle w:val="Hyperlink"/>
                <w:rFonts w:ascii="DM Sans" w:eastAsia="DM Sans" w:hAnsi="DM Sans" w:cs="DM Sans"/>
              </w:rPr>
              <w:t>Key Principles</w:t>
            </w:r>
            <w:r>
              <w:rPr>
                <w:webHidden/>
              </w:rPr>
              <w:tab/>
            </w:r>
            <w:r>
              <w:rPr>
                <w:webHidden/>
              </w:rPr>
              <w:fldChar w:fldCharType="begin"/>
            </w:r>
            <w:r>
              <w:rPr>
                <w:webHidden/>
              </w:rPr>
              <w:instrText xml:space="preserve"> PAGEREF _Toc199268979 \h </w:instrText>
            </w:r>
            <w:r>
              <w:rPr>
                <w:webHidden/>
              </w:rPr>
            </w:r>
            <w:r>
              <w:rPr>
                <w:webHidden/>
              </w:rPr>
              <w:fldChar w:fldCharType="separate"/>
            </w:r>
            <w:r>
              <w:rPr>
                <w:webHidden/>
              </w:rPr>
              <w:t>3</w:t>
            </w:r>
            <w:r>
              <w:rPr>
                <w:webHidden/>
              </w:rPr>
              <w:fldChar w:fldCharType="end"/>
            </w:r>
          </w:hyperlink>
        </w:p>
        <w:p w14:paraId="66F2F184" w14:textId="39AE3A08"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0" w:history="1">
            <w:r w:rsidRPr="00144B9D">
              <w:rPr>
                <w:rStyle w:val="Hyperlink"/>
                <w:rFonts w:ascii="DM Sans" w:eastAsia="DM Sans" w:hAnsi="DM Sans" w:cs="DM Sans"/>
              </w:rPr>
              <w:t>Approved Use of AI Systems</w:t>
            </w:r>
            <w:r>
              <w:rPr>
                <w:webHidden/>
              </w:rPr>
              <w:tab/>
            </w:r>
            <w:r>
              <w:rPr>
                <w:webHidden/>
              </w:rPr>
              <w:fldChar w:fldCharType="begin"/>
            </w:r>
            <w:r>
              <w:rPr>
                <w:webHidden/>
              </w:rPr>
              <w:instrText xml:space="preserve"> PAGEREF _Toc199268980 \h </w:instrText>
            </w:r>
            <w:r>
              <w:rPr>
                <w:webHidden/>
              </w:rPr>
            </w:r>
            <w:r>
              <w:rPr>
                <w:webHidden/>
              </w:rPr>
              <w:fldChar w:fldCharType="separate"/>
            </w:r>
            <w:r>
              <w:rPr>
                <w:webHidden/>
              </w:rPr>
              <w:t>4</w:t>
            </w:r>
            <w:r>
              <w:rPr>
                <w:webHidden/>
              </w:rPr>
              <w:fldChar w:fldCharType="end"/>
            </w:r>
          </w:hyperlink>
        </w:p>
        <w:p w14:paraId="11283251" w14:textId="58B2A732"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1" w:history="1">
            <w:r w:rsidRPr="00144B9D">
              <w:rPr>
                <w:rStyle w:val="Hyperlink"/>
                <w:rFonts w:ascii="DM Sans" w:eastAsia="DM Sans" w:hAnsi="DM Sans" w:cs="DM Sans"/>
              </w:rPr>
              <w:t>Human Oversight/Governance</w:t>
            </w:r>
            <w:r>
              <w:rPr>
                <w:webHidden/>
              </w:rPr>
              <w:tab/>
            </w:r>
            <w:r>
              <w:rPr>
                <w:webHidden/>
              </w:rPr>
              <w:fldChar w:fldCharType="begin"/>
            </w:r>
            <w:r>
              <w:rPr>
                <w:webHidden/>
              </w:rPr>
              <w:instrText xml:space="preserve"> PAGEREF _Toc199268981 \h </w:instrText>
            </w:r>
            <w:r>
              <w:rPr>
                <w:webHidden/>
              </w:rPr>
            </w:r>
            <w:r>
              <w:rPr>
                <w:webHidden/>
              </w:rPr>
              <w:fldChar w:fldCharType="separate"/>
            </w:r>
            <w:r>
              <w:rPr>
                <w:webHidden/>
              </w:rPr>
              <w:t>4</w:t>
            </w:r>
            <w:r>
              <w:rPr>
                <w:webHidden/>
              </w:rPr>
              <w:fldChar w:fldCharType="end"/>
            </w:r>
          </w:hyperlink>
        </w:p>
        <w:p w14:paraId="4E1F0D57" w14:textId="49C4E0EF"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2" w:history="1">
            <w:r w:rsidRPr="00144B9D">
              <w:rPr>
                <w:rStyle w:val="Hyperlink"/>
                <w:rFonts w:ascii="DM Sans" w:eastAsia="DM Sans" w:hAnsi="DM Sans" w:cs="DM Sans"/>
              </w:rPr>
              <w:t>Technology Evolution</w:t>
            </w:r>
            <w:r>
              <w:rPr>
                <w:webHidden/>
              </w:rPr>
              <w:tab/>
            </w:r>
            <w:r>
              <w:rPr>
                <w:webHidden/>
              </w:rPr>
              <w:fldChar w:fldCharType="begin"/>
            </w:r>
            <w:r>
              <w:rPr>
                <w:webHidden/>
              </w:rPr>
              <w:instrText xml:space="preserve"> PAGEREF _Toc199268982 \h </w:instrText>
            </w:r>
            <w:r>
              <w:rPr>
                <w:webHidden/>
              </w:rPr>
            </w:r>
            <w:r>
              <w:rPr>
                <w:webHidden/>
              </w:rPr>
              <w:fldChar w:fldCharType="separate"/>
            </w:r>
            <w:r>
              <w:rPr>
                <w:webHidden/>
              </w:rPr>
              <w:t>5</w:t>
            </w:r>
            <w:r>
              <w:rPr>
                <w:webHidden/>
              </w:rPr>
              <w:fldChar w:fldCharType="end"/>
            </w:r>
          </w:hyperlink>
        </w:p>
        <w:p w14:paraId="184F9A20" w14:textId="7DE1E9A3"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3" w:history="1">
            <w:r w:rsidRPr="00144B9D">
              <w:rPr>
                <w:rStyle w:val="Hyperlink"/>
                <w:rFonts w:ascii="DM Sans" w:eastAsia="DM Sans" w:hAnsi="DM Sans" w:cs="DM Sans"/>
              </w:rPr>
              <w:t>Intellectual Property</w:t>
            </w:r>
            <w:r>
              <w:rPr>
                <w:webHidden/>
              </w:rPr>
              <w:tab/>
            </w:r>
            <w:r>
              <w:rPr>
                <w:webHidden/>
              </w:rPr>
              <w:fldChar w:fldCharType="begin"/>
            </w:r>
            <w:r>
              <w:rPr>
                <w:webHidden/>
              </w:rPr>
              <w:instrText xml:space="preserve"> PAGEREF _Toc199268983 \h </w:instrText>
            </w:r>
            <w:r>
              <w:rPr>
                <w:webHidden/>
              </w:rPr>
            </w:r>
            <w:r>
              <w:rPr>
                <w:webHidden/>
              </w:rPr>
              <w:fldChar w:fldCharType="separate"/>
            </w:r>
            <w:r>
              <w:rPr>
                <w:webHidden/>
              </w:rPr>
              <w:t>5</w:t>
            </w:r>
            <w:r>
              <w:rPr>
                <w:webHidden/>
              </w:rPr>
              <w:fldChar w:fldCharType="end"/>
            </w:r>
          </w:hyperlink>
        </w:p>
        <w:p w14:paraId="40D87718" w14:textId="64D17CFC"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4" w:history="1">
            <w:r w:rsidRPr="00144B9D">
              <w:rPr>
                <w:rStyle w:val="Hyperlink"/>
                <w:rFonts w:ascii="DM Sans" w:eastAsia="DM Sans" w:hAnsi="DM Sans" w:cs="DM Sans"/>
              </w:rPr>
              <w:t>AI System Risk Assessment and Management</w:t>
            </w:r>
            <w:r>
              <w:rPr>
                <w:webHidden/>
              </w:rPr>
              <w:tab/>
            </w:r>
            <w:r>
              <w:rPr>
                <w:webHidden/>
              </w:rPr>
              <w:fldChar w:fldCharType="begin"/>
            </w:r>
            <w:r>
              <w:rPr>
                <w:webHidden/>
              </w:rPr>
              <w:instrText xml:space="preserve"> PAGEREF _Toc199268984 \h </w:instrText>
            </w:r>
            <w:r>
              <w:rPr>
                <w:webHidden/>
              </w:rPr>
            </w:r>
            <w:r>
              <w:rPr>
                <w:webHidden/>
              </w:rPr>
              <w:fldChar w:fldCharType="separate"/>
            </w:r>
            <w:r>
              <w:rPr>
                <w:webHidden/>
              </w:rPr>
              <w:t>5</w:t>
            </w:r>
            <w:r>
              <w:rPr>
                <w:webHidden/>
              </w:rPr>
              <w:fldChar w:fldCharType="end"/>
            </w:r>
          </w:hyperlink>
        </w:p>
        <w:p w14:paraId="4B5DB9C5" w14:textId="78B24A2A"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5" w:history="1">
            <w:r w:rsidRPr="00144B9D">
              <w:rPr>
                <w:rStyle w:val="Hyperlink"/>
                <w:rFonts w:ascii="DM Sans" w:eastAsia="DM Sans" w:hAnsi="DM Sans" w:cs="DM Sans"/>
              </w:rPr>
              <w:t>AI System Security</w:t>
            </w:r>
            <w:r>
              <w:rPr>
                <w:webHidden/>
              </w:rPr>
              <w:tab/>
            </w:r>
            <w:r>
              <w:rPr>
                <w:webHidden/>
              </w:rPr>
              <w:fldChar w:fldCharType="begin"/>
            </w:r>
            <w:r>
              <w:rPr>
                <w:webHidden/>
              </w:rPr>
              <w:instrText xml:space="preserve"> PAGEREF _Toc199268985 \h </w:instrText>
            </w:r>
            <w:r>
              <w:rPr>
                <w:webHidden/>
              </w:rPr>
            </w:r>
            <w:r>
              <w:rPr>
                <w:webHidden/>
              </w:rPr>
              <w:fldChar w:fldCharType="separate"/>
            </w:r>
            <w:r>
              <w:rPr>
                <w:webHidden/>
              </w:rPr>
              <w:t>5</w:t>
            </w:r>
            <w:r>
              <w:rPr>
                <w:webHidden/>
              </w:rPr>
              <w:fldChar w:fldCharType="end"/>
            </w:r>
          </w:hyperlink>
        </w:p>
        <w:p w14:paraId="65ACA38A" w14:textId="6DE4855B"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6" w:history="1">
            <w:r w:rsidRPr="00144B9D">
              <w:rPr>
                <w:rStyle w:val="Hyperlink"/>
                <w:rFonts w:ascii="DM Sans" w:eastAsia="DM Sans" w:hAnsi="DM Sans" w:cs="DM Sans"/>
              </w:rPr>
              <w:t>AI System Inventory</w:t>
            </w:r>
            <w:r>
              <w:rPr>
                <w:webHidden/>
              </w:rPr>
              <w:tab/>
            </w:r>
            <w:r>
              <w:rPr>
                <w:webHidden/>
              </w:rPr>
              <w:fldChar w:fldCharType="begin"/>
            </w:r>
            <w:r>
              <w:rPr>
                <w:webHidden/>
              </w:rPr>
              <w:instrText xml:space="preserve"> PAGEREF _Toc199268986 \h </w:instrText>
            </w:r>
            <w:r>
              <w:rPr>
                <w:webHidden/>
              </w:rPr>
            </w:r>
            <w:r>
              <w:rPr>
                <w:webHidden/>
              </w:rPr>
              <w:fldChar w:fldCharType="separate"/>
            </w:r>
            <w:r>
              <w:rPr>
                <w:webHidden/>
              </w:rPr>
              <w:t>5</w:t>
            </w:r>
            <w:r>
              <w:rPr>
                <w:webHidden/>
              </w:rPr>
              <w:fldChar w:fldCharType="end"/>
            </w:r>
          </w:hyperlink>
        </w:p>
        <w:p w14:paraId="2B0AD155" w14:textId="46C57AE5"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7" w:history="1">
            <w:r w:rsidRPr="00144B9D">
              <w:rPr>
                <w:rStyle w:val="Hyperlink"/>
                <w:rFonts w:ascii="DM Sans" w:eastAsia="DM Sans" w:hAnsi="DM Sans" w:cs="DM Sans"/>
              </w:rPr>
              <w:t>Privacy Requirements</w:t>
            </w:r>
            <w:r>
              <w:rPr>
                <w:webHidden/>
              </w:rPr>
              <w:tab/>
            </w:r>
            <w:r>
              <w:rPr>
                <w:webHidden/>
              </w:rPr>
              <w:fldChar w:fldCharType="begin"/>
            </w:r>
            <w:r>
              <w:rPr>
                <w:webHidden/>
              </w:rPr>
              <w:instrText xml:space="preserve"> PAGEREF _Toc199268987 \h </w:instrText>
            </w:r>
            <w:r>
              <w:rPr>
                <w:webHidden/>
              </w:rPr>
            </w:r>
            <w:r>
              <w:rPr>
                <w:webHidden/>
              </w:rPr>
              <w:fldChar w:fldCharType="separate"/>
            </w:r>
            <w:r>
              <w:rPr>
                <w:webHidden/>
              </w:rPr>
              <w:t>5</w:t>
            </w:r>
            <w:r>
              <w:rPr>
                <w:webHidden/>
              </w:rPr>
              <w:fldChar w:fldCharType="end"/>
            </w:r>
          </w:hyperlink>
        </w:p>
        <w:p w14:paraId="590D6871" w14:textId="6E827C05"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8" w:history="1">
            <w:r w:rsidRPr="00144B9D">
              <w:rPr>
                <w:rStyle w:val="Hyperlink"/>
                <w:rFonts w:ascii="DM Sans" w:eastAsia="DM Sans" w:hAnsi="DM Sans" w:cs="DM Sans"/>
              </w:rPr>
              <w:t>Policy Compliance and Exceptions</w:t>
            </w:r>
            <w:r>
              <w:rPr>
                <w:webHidden/>
              </w:rPr>
              <w:tab/>
            </w:r>
            <w:r>
              <w:rPr>
                <w:webHidden/>
              </w:rPr>
              <w:fldChar w:fldCharType="begin"/>
            </w:r>
            <w:r>
              <w:rPr>
                <w:webHidden/>
              </w:rPr>
              <w:instrText xml:space="preserve"> PAGEREF _Toc199268988 \h </w:instrText>
            </w:r>
            <w:r>
              <w:rPr>
                <w:webHidden/>
              </w:rPr>
            </w:r>
            <w:r>
              <w:rPr>
                <w:webHidden/>
              </w:rPr>
              <w:fldChar w:fldCharType="separate"/>
            </w:r>
            <w:r>
              <w:rPr>
                <w:webHidden/>
              </w:rPr>
              <w:t>6</w:t>
            </w:r>
            <w:r>
              <w:rPr>
                <w:webHidden/>
              </w:rPr>
              <w:fldChar w:fldCharType="end"/>
            </w:r>
          </w:hyperlink>
        </w:p>
        <w:p w14:paraId="726CAA96" w14:textId="48F4EBEC" w:rsidR="00D05563" w:rsidRDefault="00D05563" w:rsidP="00D05563">
          <w:pPr>
            <w:pStyle w:val="TOC1"/>
            <w:ind w:left="0"/>
            <w:rPr>
              <w:rFonts w:asciiTheme="minorHAnsi" w:eastAsiaTheme="minorEastAsia" w:hAnsiTheme="minorHAnsi" w:cstheme="minorBidi"/>
              <w:b w:val="0"/>
              <w:color w:val="auto"/>
              <w:kern w:val="2"/>
              <w14:ligatures w14:val="standardContextual"/>
            </w:rPr>
          </w:pPr>
          <w:hyperlink w:anchor="_Toc199268989" w:history="1">
            <w:r w:rsidRPr="00144B9D">
              <w:rPr>
                <w:rStyle w:val="Hyperlink"/>
                <w:rFonts w:ascii="DM Sans" w:eastAsia="DM Sans" w:hAnsi="DM Sans" w:cs="DM Sans"/>
              </w:rPr>
              <w:t>Policy Questions</w:t>
            </w:r>
            <w:r>
              <w:rPr>
                <w:webHidden/>
              </w:rPr>
              <w:tab/>
            </w:r>
            <w:r>
              <w:rPr>
                <w:webHidden/>
              </w:rPr>
              <w:fldChar w:fldCharType="begin"/>
            </w:r>
            <w:r>
              <w:rPr>
                <w:webHidden/>
              </w:rPr>
              <w:instrText xml:space="preserve"> PAGEREF _Toc199268989 \h </w:instrText>
            </w:r>
            <w:r>
              <w:rPr>
                <w:webHidden/>
              </w:rPr>
            </w:r>
            <w:r>
              <w:rPr>
                <w:webHidden/>
              </w:rPr>
              <w:fldChar w:fldCharType="separate"/>
            </w:r>
            <w:r>
              <w:rPr>
                <w:webHidden/>
              </w:rPr>
              <w:t>6</w:t>
            </w:r>
            <w:r>
              <w:rPr>
                <w:webHidden/>
              </w:rPr>
              <w:fldChar w:fldCharType="end"/>
            </w:r>
          </w:hyperlink>
        </w:p>
        <w:p w14:paraId="01FF3E88" w14:textId="4DD94024" w:rsidR="00F36A04" w:rsidRDefault="001424B6" w:rsidP="00D05563">
          <w:pPr>
            <w:pBdr>
              <w:top w:val="nil"/>
              <w:left w:val="nil"/>
              <w:bottom w:val="nil"/>
              <w:right w:val="nil"/>
              <w:between w:val="nil"/>
            </w:pBdr>
            <w:tabs>
              <w:tab w:val="right" w:pos="9360"/>
            </w:tabs>
            <w:spacing w:before="240" w:after="120"/>
            <w:rPr>
              <w:color w:val="000000"/>
              <w:sz w:val="22"/>
              <w:szCs w:val="22"/>
            </w:rPr>
          </w:pPr>
          <w:r>
            <w:fldChar w:fldCharType="end"/>
          </w:r>
        </w:p>
      </w:sdtContent>
    </w:sdt>
    <w:p w14:paraId="69F839F8" w14:textId="77777777" w:rsidR="0053206B" w:rsidRDefault="0053206B">
      <w:pPr>
        <w:pStyle w:val="Heading1"/>
        <w:spacing w:before="0"/>
        <w:ind w:left="0"/>
        <w:rPr>
          <w:rFonts w:ascii="DM Sans" w:eastAsia="DM Sans" w:hAnsi="DM Sans" w:cs="DM Sans"/>
          <w:color w:val="0A1E28"/>
        </w:rPr>
      </w:pPr>
    </w:p>
    <w:p w14:paraId="69902EE9" w14:textId="77777777" w:rsidR="0053206B" w:rsidRDefault="0053206B" w:rsidP="0053206B"/>
    <w:p w14:paraId="3D450479" w14:textId="77777777" w:rsidR="0053206B" w:rsidRDefault="0053206B" w:rsidP="0053206B"/>
    <w:p w14:paraId="5A2F1259" w14:textId="77777777" w:rsidR="00D05563" w:rsidRDefault="00D05563" w:rsidP="0053206B"/>
    <w:p w14:paraId="5593E908" w14:textId="77777777" w:rsidR="00D05563" w:rsidRPr="0053206B" w:rsidRDefault="00D05563" w:rsidP="0053206B"/>
    <w:p w14:paraId="4044FFDB" w14:textId="0ADC25C2" w:rsidR="00D05563" w:rsidRPr="00D05563" w:rsidRDefault="001424B6" w:rsidP="00D05563">
      <w:pPr>
        <w:pStyle w:val="Heading1"/>
        <w:spacing w:before="0"/>
        <w:ind w:left="0"/>
        <w:rPr>
          <w:rFonts w:ascii="DM Sans" w:eastAsia="DM Sans" w:hAnsi="DM Sans" w:cs="DM Sans"/>
          <w:color w:val="0A1E28"/>
        </w:rPr>
      </w:pPr>
      <w:bookmarkStart w:id="0" w:name="_Toc199268976"/>
      <w:r>
        <w:rPr>
          <w:rFonts w:ascii="DM Sans" w:eastAsia="DM Sans" w:hAnsi="DM Sans" w:cs="DM Sans"/>
          <w:color w:val="0A1E28"/>
        </w:rPr>
        <w:lastRenderedPageBreak/>
        <w:t>Introductio</w:t>
      </w:r>
      <w:r w:rsidR="00D05563">
        <w:rPr>
          <w:rFonts w:ascii="DM Sans" w:eastAsia="DM Sans" w:hAnsi="DM Sans" w:cs="DM Sans"/>
          <w:color w:val="0A1E28"/>
        </w:rPr>
        <w:t>n</w:t>
      </w:r>
      <w:bookmarkEnd w:id="0"/>
    </w:p>
    <w:p w14:paraId="0D9B2DB0" w14:textId="77777777" w:rsidR="00D05563" w:rsidRDefault="00D05563" w:rsidP="00D05563">
      <w:r>
        <w:t xml:space="preserve">The widespread availability of generative artificial intelligence (AI) tools such as ChatGPT, Grok, Claude, Gemini, and Copilot has significantly enhanced analytic and reporting capabilities. These tools are designed to perform varied tasks involving natural language processing, content creation, and information retrieval. They rely on large language models (LLM) trained on vast data sets, and are part of a broader AI-as-a-Service ecosystem that provides intelligence for both individual and enterprise use. </w:t>
      </w:r>
    </w:p>
    <w:p w14:paraId="6892936C" w14:textId="77777777" w:rsidR="00D05563" w:rsidRDefault="00D05563" w:rsidP="00D05563"/>
    <w:p w14:paraId="15346A9E" w14:textId="77777777" w:rsidR="00D05563" w:rsidRDefault="00D05563" w:rsidP="00D05563">
      <w:r>
        <w:t xml:space="preserve">In general, </w:t>
      </w:r>
      <w:r w:rsidRPr="00DC2F4C">
        <w:t>AI systems use machine and human-based inputs to perceive real and virtual environments</w:t>
      </w:r>
      <w:r>
        <w:t>,</w:t>
      </w:r>
      <w:r w:rsidRPr="00DC2F4C">
        <w:t xml:space="preserve"> abstract such perceptions into models through analysis in an automated manner</w:t>
      </w:r>
      <w:r>
        <w:t>,</w:t>
      </w:r>
      <w:r w:rsidRPr="00DC2F4C">
        <w:t xml:space="preserve"> and use model inference to formulate options for information or action.</w:t>
      </w:r>
      <w:r>
        <w:t xml:space="preserve"> Other AI technologies exist in addition to generative AI tools, and these are subsumed under the broad heading of “AI systems,” which is defined in the next section. </w:t>
      </w:r>
    </w:p>
    <w:p w14:paraId="45517AC3" w14:textId="77777777" w:rsidR="00D05563" w:rsidRDefault="00D05563" w:rsidP="00D05563"/>
    <w:p w14:paraId="16EAF349" w14:textId="77777777" w:rsidR="00D05563" w:rsidRDefault="00D05563" w:rsidP="00D05563">
      <w:r>
        <w:t xml:space="preserve">The use of AI, which includes open source and publicly available software as well as internally-developed systems, is also accompanied by significant risks. Such risks must be managed in accordance with the Firm’s risk tolerance.  This document sets forth the official policy with respect to the use of all AI systems used in support of the Firm’s business activities. This Policy supersedes any other document or policy relating to AI and/or its use in connection with Firm business. </w:t>
      </w:r>
    </w:p>
    <w:p w14:paraId="4E8400B9" w14:textId="77777777" w:rsidR="00D05563" w:rsidRDefault="00D05563" w:rsidP="00D05563">
      <w:pPr>
        <w:rPr>
          <w:b/>
          <w:bCs/>
        </w:rPr>
      </w:pPr>
    </w:p>
    <w:p w14:paraId="391CA4CE" w14:textId="77777777" w:rsidR="00D05563" w:rsidRPr="00D05563" w:rsidRDefault="00D05563" w:rsidP="00D05563">
      <w:pPr>
        <w:pStyle w:val="Heading1"/>
        <w:spacing w:before="0"/>
        <w:ind w:left="0"/>
        <w:rPr>
          <w:rFonts w:ascii="DM Sans" w:eastAsia="DM Sans" w:hAnsi="DM Sans" w:cs="DM Sans"/>
          <w:color w:val="0A1E28"/>
        </w:rPr>
      </w:pPr>
      <w:bookmarkStart w:id="1" w:name="_Toc199268977"/>
      <w:r w:rsidRPr="00D05563">
        <w:rPr>
          <w:rFonts w:ascii="DM Sans" w:eastAsia="DM Sans" w:hAnsi="DM Sans" w:cs="DM Sans"/>
          <w:color w:val="0A1E28"/>
        </w:rPr>
        <w:t>AI System Definition</w:t>
      </w:r>
      <w:bookmarkEnd w:id="1"/>
    </w:p>
    <w:p w14:paraId="1AEB4662" w14:textId="77777777" w:rsidR="00D05563" w:rsidRDefault="00D05563" w:rsidP="00D05563">
      <w:r>
        <w:t xml:space="preserve">An </w:t>
      </w:r>
      <w:r w:rsidRPr="00DC2F4C">
        <w:t xml:space="preserve">AI </w:t>
      </w:r>
      <w:r>
        <w:t xml:space="preserve">system </w:t>
      </w:r>
      <w:r w:rsidRPr="00DC2F4C">
        <w:t>is defined as a machine-based system that can, for a given set of human-defined objectives, make predictions, recommendations, or decisions influencing real or virtual environments. Th</w:t>
      </w:r>
      <w:r>
        <w:t>is</w:t>
      </w:r>
      <w:r w:rsidRPr="00DC2F4C">
        <w:t xml:space="preserve"> definition includes but is not limited to systems that use machine learning, large language model, natural language processing, and computer vision technologies, including generative AI.</w:t>
      </w:r>
      <w:r>
        <w:t xml:space="preserve"> </w:t>
      </w:r>
      <w:r w:rsidRPr="00DC2F4C">
        <w:t xml:space="preserve">The definition does not include </w:t>
      </w:r>
      <w:r>
        <w:t xml:space="preserve">virtual or physical machines that perform </w:t>
      </w:r>
      <w:r w:rsidRPr="00DC2F4C">
        <w:t>basic calculations, basic automation, or pre-recorded “if this then that (IFTT)</w:t>
      </w:r>
      <w:r>
        <w:t xml:space="preserve">”-type </w:t>
      </w:r>
      <w:r w:rsidRPr="00DC2F4C">
        <w:t>responses.</w:t>
      </w:r>
      <w:r w:rsidRPr="00145A77">
        <w:t xml:space="preserve"> </w:t>
      </w:r>
    </w:p>
    <w:p w14:paraId="4EF7E562" w14:textId="77777777" w:rsidR="00D05563" w:rsidRPr="00145A77" w:rsidRDefault="00D05563" w:rsidP="00D05563"/>
    <w:p w14:paraId="1727BAE5" w14:textId="77777777" w:rsidR="00D05563" w:rsidRPr="00D05563" w:rsidRDefault="00D05563" w:rsidP="00D05563">
      <w:pPr>
        <w:pStyle w:val="Heading1"/>
        <w:spacing w:before="0"/>
        <w:ind w:left="0"/>
        <w:rPr>
          <w:rFonts w:ascii="DM Sans" w:eastAsia="DM Sans" w:hAnsi="DM Sans" w:cs="DM Sans"/>
          <w:color w:val="0A1E28"/>
        </w:rPr>
      </w:pPr>
      <w:bookmarkStart w:id="2" w:name="_Toc199268978"/>
      <w:r w:rsidRPr="00D05563">
        <w:rPr>
          <w:rFonts w:ascii="DM Sans" w:eastAsia="DM Sans" w:hAnsi="DM Sans" w:cs="DM Sans"/>
          <w:color w:val="0A1E28"/>
        </w:rPr>
        <w:t>Policy Applicability</w:t>
      </w:r>
      <w:bookmarkEnd w:id="2"/>
      <w:r w:rsidRPr="00D05563">
        <w:rPr>
          <w:rFonts w:ascii="DM Sans" w:eastAsia="DM Sans" w:hAnsi="DM Sans" w:cs="DM Sans"/>
          <w:color w:val="0A1E28"/>
        </w:rPr>
        <w:t xml:space="preserve"> </w:t>
      </w:r>
    </w:p>
    <w:p w14:paraId="6A3991F2" w14:textId="77777777" w:rsidR="00D05563" w:rsidRDefault="00D05563" w:rsidP="00D05563">
      <w:r w:rsidRPr="00DC2F4C">
        <w:t>Th</w:t>
      </w:r>
      <w:r>
        <w:t xml:space="preserve">e </w:t>
      </w:r>
      <w:r w:rsidRPr="004B16DC">
        <w:rPr>
          <w:i/>
          <w:iCs/>
        </w:rPr>
        <w:t>Artificial Intelligence Acceptable Use Policy</w:t>
      </w:r>
      <w:r w:rsidRPr="00DC2F4C">
        <w:t xml:space="preserve"> applies to all </w:t>
      </w:r>
      <w:r>
        <w:t xml:space="preserve">Firm </w:t>
      </w:r>
      <w:r w:rsidRPr="00DC2F4C">
        <w:t>systems that deploy AI technology</w:t>
      </w:r>
      <w:r>
        <w:t xml:space="preserve"> including </w:t>
      </w:r>
      <w:r w:rsidRPr="001F2389">
        <w:t>third</w:t>
      </w:r>
      <w:r>
        <w:t>-</w:t>
      </w:r>
      <w:r w:rsidRPr="001F2389">
        <w:t xml:space="preserve">parties such as consultants, vendors, and contractors that use or access any Information Technology (IT) </w:t>
      </w:r>
      <w:r>
        <w:t>r</w:t>
      </w:r>
      <w:r w:rsidRPr="001F2389">
        <w:t>esource for whic</w:t>
      </w:r>
      <w:r>
        <w:t xml:space="preserve">h the Firm </w:t>
      </w:r>
      <w:r w:rsidRPr="001F2389">
        <w:t>has administrative responsibility</w:t>
      </w:r>
      <w:r>
        <w:t>. Such resources</w:t>
      </w:r>
      <w:r w:rsidRPr="001F2389">
        <w:t xml:space="preserve"> includ</w:t>
      </w:r>
      <w:r>
        <w:t>e</w:t>
      </w:r>
      <w:r w:rsidRPr="001F2389">
        <w:t xml:space="preserve"> systems managed or hosted by third</w:t>
      </w:r>
      <w:r>
        <w:t>-</w:t>
      </w:r>
      <w:r w:rsidRPr="001F2389">
        <w:t xml:space="preserve">parties on behalf of the </w:t>
      </w:r>
      <w:r>
        <w:t>Firm</w:t>
      </w:r>
      <w:r w:rsidRPr="001F2389">
        <w:t xml:space="preserve">. </w:t>
      </w:r>
    </w:p>
    <w:p w14:paraId="4FA255DA" w14:textId="77777777" w:rsidR="00D05563" w:rsidRDefault="00D05563" w:rsidP="00D05563"/>
    <w:p w14:paraId="3DA0D7F1" w14:textId="77777777" w:rsidR="00D05563" w:rsidRDefault="00D05563" w:rsidP="00D05563">
      <w:r w:rsidRPr="00DC2F4C">
        <w:t xml:space="preserve">This </w:t>
      </w:r>
      <w:r>
        <w:t>P</w:t>
      </w:r>
      <w:r w:rsidRPr="00DC2F4C">
        <w:t xml:space="preserve">olicy </w:t>
      </w:r>
      <w:r>
        <w:t xml:space="preserve">also </w:t>
      </w:r>
      <w:r w:rsidRPr="00DC2F4C">
        <w:t>applies to all new and existing AI systems that are developed, used, or procured by the Fir</w:t>
      </w:r>
      <w:r>
        <w:t>m in support of business operations.</w:t>
      </w:r>
    </w:p>
    <w:p w14:paraId="5E890906" w14:textId="77777777" w:rsidR="00D05563" w:rsidRPr="000306FD" w:rsidRDefault="00D05563" w:rsidP="00D05563"/>
    <w:p w14:paraId="4A2C082A" w14:textId="77777777" w:rsidR="00D05563" w:rsidRPr="00D05563" w:rsidRDefault="00D05563" w:rsidP="00D05563">
      <w:pPr>
        <w:pStyle w:val="Heading1"/>
        <w:spacing w:before="0"/>
        <w:ind w:left="0"/>
        <w:rPr>
          <w:rFonts w:ascii="DM Sans" w:eastAsia="DM Sans" w:hAnsi="DM Sans" w:cs="DM Sans"/>
          <w:color w:val="0A1E28"/>
        </w:rPr>
      </w:pPr>
      <w:bookmarkStart w:id="3" w:name="_Toc199268979"/>
      <w:r w:rsidRPr="00D05563">
        <w:rPr>
          <w:rFonts w:ascii="DM Sans" w:eastAsia="DM Sans" w:hAnsi="DM Sans" w:cs="DM Sans"/>
          <w:color w:val="0A1E28"/>
        </w:rPr>
        <w:lastRenderedPageBreak/>
        <w:t>Key Principles</w:t>
      </w:r>
      <w:bookmarkEnd w:id="3"/>
    </w:p>
    <w:p w14:paraId="16421D0F" w14:textId="77777777" w:rsidR="00D05563" w:rsidRDefault="00D05563" w:rsidP="00D05563">
      <w:pPr>
        <w:pStyle w:val="ListParagraph"/>
        <w:numPr>
          <w:ilvl w:val="0"/>
          <w:numId w:val="11"/>
        </w:numPr>
        <w:spacing w:after="160" w:line="278" w:lineRule="auto"/>
        <w:ind w:right="-432"/>
      </w:pPr>
      <w:r>
        <w:t xml:space="preserve">The Firm’s </w:t>
      </w:r>
      <w:r w:rsidRPr="00FC76EC">
        <w:rPr>
          <w:i/>
          <w:iCs/>
        </w:rPr>
        <w:t>Information Security Policy</w:t>
      </w:r>
      <w:r>
        <w:t xml:space="preserve"> governs all security-related issues arising in connection with the use of AI systems. The </w:t>
      </w:r>
      <w:r w:rsidRPr="00FC76EC">
        <w:rPr>
          <w:i/>
          <w:iCs/>
        </w:rPr>
        <w:t>Information Security Policy</w:t>
      </w:r>
      <w:r>
        <w:t xml:space="preserve"> can be found here </w:t>
      </w:r>
      <w:hyperlink r:id="rId10" w:history="1">
        <w:r w:rsidRPr="00FC15E9">
          <w:rPr>
            <w:rStyle w:val="Hyperlink"/>
          </w:rPr>
          <w:t>www.informationsecurity.com</w:t>
        </w:r>
      </w:hyperlink>
      <w:r>
        <w:t xml:space="preserve">. </w:t>
      </w:r>
    </w:p>
    <w:p w14:paraId="01618E36" w14:textId="77777777" w:rsidR="00D05563" w:rsidRDefault="00D05563" w:rsidP="00D05563">
      <w:pPr>
        <w:pStyle w:val="ListParagraph"/>
        <w:numPr>
          <w:ilvl w:val="0"/>
          <w:numId w:val="11"/>
        </w:numPr>
        <w:spacing w:after="160" w:line="278" w:lineRule="auto"/>
        <w:ind w:right="-432"/>
      </w:pPr>
      <w:r>
        <w:t>AI systems must only be used to further the stated business objectives of the Firm.</w:t>
      </w:r>
    </w:p>
    <w:p w14:paraId="16996538" w14:textId="77777777" w:rsidR="00D05563" w:rsidRDefault="00D05563" w:rsidP="00D05563">
      <w:pPr>
        <w:pStyle w:val="ListParagraph"/>
        <w:numPr>
          <w:ilvl w:val="0"/>
          <w:numId w:val="11"/>
        </w:numPr>
        <w:spacing w:after="160" w:line="278" w:lineRule="auto"/>
        <w:ind w:right="-432"/>
      </w:pPr>
      <w:r>
        <w:t>AI systems must never be used for malicious purposes or with the intent to cause harm or damage.</w:t>
      </w:r>
    </w:p>
    <w:p w14:paraId="15CCC048" w14:textId="77777777" w:rsidR="00D05563" w:rsidRDefault="00D05563" w:rsidP="00D05563">
      <w:pPr>
        <w:pStyle w:val="ListParagraph"/>
        <w:numPr>
          <w:ilvl w:val="0"/>
          <w:numId w:val="11"/>
        </w:numPr>
        <w:spacing w:after="160" w:line="278" w:lineRule="auto"/>
        <w:ind w:right="-432"/>
      </w:pPr>
      <w:r>
        <w:t>Interaction with AI systems must always be transparent, where its use is disclosed to all relevant internal and external parties.</w:t>
      </w:r>
    </w:p>
    <w:p w14:paraId="6AF94C34" w14:textId="77777777" w:rsidR="00D05563" w:rsidRDefault="00D05563" w:rsidP="00D05563">
      <w:pPr>
        <w:pStyle w:val="ListParagraph"/>
        <w:numPr>
          <w:ilvl w:val="0"/>
          <w:numId w:val="11"/>
        </w:numPr>
        <w:spacing w:after="160" w:line="278" w:lineRule="auto"/>
        <w:ind w:right="-432"/>
      </w:pPr>
      <w:r>
        <w:t>Sensitive, private, confidential, personally identifiable, and/or proprietary Firm or customer data must never be entered or uploaded to commercial AI systems without General Counsel approval.</w:t>
      </w:r>
    </w:p>
    <w:p w14:paraId="78ED585E" w14:textId="77777777" w:rsidR="00D05563" w:rsidRDefault="00D05563" w:rsidP="00D05563">
      <w:pPr>
        <w:pStyle w:val="ListParagraph"/>
        <w:numPr>
          <w:ilvl w:val="0"/>
          <w:numId w:val="11"/>
        </w:numPr>
        <w:spacing w:after="160" w:line="278" w:lineRule="auto"/>
        <w:ind w:right="-432"/>
      </w:pPr>
      <w:r>
        <w:t>Use of AI systems must always comply with applicable rules, laws, regulations, official notices, and Firm policies. Questions in this regard should be directed to the Firm’s Office of General Counsel</w:t>
      </w:r>
      <w:r w:rsidRPr="00CF29A6">
        <w:rPr>
          <w:b/>
          <w:bCs/>
          <w:i/>
          <w:iCs/>
        </w:rPr>
        <w:t xml:space="preserve"> before</w:t>
      </w:r>
      <w:r>
        <w:t xml:space="preserve"> using an AI system in connection with the Firm’s business activities.</w:t>
      </w:r>
    </w:p>
    <w:p w14:paraId="4463FEEA" w14:textId="77777777" w:rsidR="00D05563" w:rsidRDefault="00D05563" w:rsidP="00D05563">
      <w:r>
        <w:t xml:space="preserve"> </w:t>
      </w:r>
    </w:p>
    <w:p w14:paraId="4B373F15" w14:textId="77777777" w:rsidR="00D05563" w:rsidRPr="00D05563" w:rsidRDefault="00D05563" w:rsidP="00D05563">
      <w:pPr>
        <w:pStyle w:val="Heading1"/>
        <w:spacing w:before="0"/>
        <w:ind w:left="0"/>
        <w:rPr>
          <w:rFonts w:ascii="DM Sans" w:eastAsia="DM Sans" w:hAnsi="DM Sans" w:cs="DM Sans"/>
          <w:color w:val="0A1E28"/>
        </w:rPr>
      </w:pPr>
      <w:bookmarkStart w:id="4" w:name="_Toc199268980"/>
      <w:r w:rsidRPr="00D05563">
        <w:rPr>
          <w:rFonts w:ascii="DM Sans" w:eastAsia="DM Sans" w:hAnsi="DM Sans" w:cs="DM Sans"/>
          <w:color w:val="0A1E28"/>
        </w:rPr>
        <w:t>Approved Use of AI Systems</w:t>
      </w:r>
      <w:bookmarkEnd w:id="4"/>
    </w:p>
    <w:p w14:paraId="217BEDEF" w14:textId="77777777" w:rsidR="00D05563" w:rsidRDefault="00D05563" w:rsidP="00D05563">
      <w:r>
        <w:t>U</w:t>
      </w:r>
      <w:r w:rsidRPr="00E221F5">
        <w:t xml:space="preserve">se </w:t>
      </w:r>
      <w:r>
        <w:t xml:space="preserve">of </w:t>
      </w:r>
      <w:r w:rsidRPr="00E221F5">
        <w:t>AI systems</w:t>
      </w:r>
      <w:r>
        <w:t xml:space="preserve"> is generally permitted pursuant to </w:t>
      </w:r>
      <w:r w:rsidRPr="00E221F5">
        <w:t>further</w:t>
      </w:r>
      <w:r>
        <w:t>ing</w:t>
      </w:r>
      <w:r w:rsidRPr="00E221F5">
        <w:t xml:space="preserve"> the </w:t>
      </w:r>
      <w:r>
        <w:t xml:space="preserve">Firm’s </w:t>
      </w:r>
      <w:r w:rsidRPr="00E221F5">
        <w:t xml:space="preserve">mission and </w:t>
      </w:r>
      <w:r>
        <w:t xml:space="preserve">better enabling it to address </w:t>
      </w:r>
      <w:r w:rsidRPr="00E221F5">
        <w:t xml:space="preserve">business </w:t>
      </w:r>
      <w:r>
        <w:t>requirements</w:t>
      </w:r>
      <w:r w:rsidRPr="00E221F5">
        <w:t>.</w:t>
      </w:r>
      <w:r>
        <w:t xml:space="preserve"> However, each Department ultimately determines how such systems are utilized, and in what contexts AI is and is not permitted. To that end, each Department head is responsible for determining that Department’s limits on AI system use, noting such use must always comport with this Policy and other Firm policies, e.g., the </w:t>
      </w:r>
      <w:r w:rsidRPr="00F150AC">
        <w:rPr>
          <w:i/>
          <w:iCs/>
        </w:rPr>
        <w:t>Information Security Policy</w:t>
      </w:r>
      <w:r>
        <w:t xml:space="preserve">. </w:t>
      </w:r>
    </w:p>
    <w:p w14:paraId="06D5F595" w14:textId="77777777" w:rsidR="00D05563" w:rsidRDefault="00D05563" w:rsidP="00D05563"/>
    <w:p w14:paraId="2A63B37B" w14:textId="77777777" w:rsidR="00D05563" w:rsidRDefault="00D05563" w:rsidP="00D05563">
      <w:r>
        <w:t xml:space="preserve">Only approved AI systems are permitted for use in connection with Firm business. A list of pre-approved AI systems can be found here </w:t>
      </w:r>
      <w:hyperlink r:id="rId11" w:history="1">
        <w:r w:rsidRPr="00FC15E9">
          <w:rPr>
            <w:rStyle w:val="Hyperlink"/>
          </w:rPr>
          <w:t>www.aisystems.com</w:t>
        </w:r>
      </w:hyperlink>
      <w:r>
        <w:t xml:space="preserve">. </w:t>
      </w:r>
    </w:p>
    <w:p w14:paraId="020ABACA" w14:textId="77777777" w:rsidR="00D05563" w:rsidRDefault="00D05563" w:rsidP="00D05563">
      <w:pPr>
        <w:rPr>
          <w:b/>
          <w:bCs/>
        </w:rPr>
      </w:pPr>
    </w:p>
    <w:p w14:paraId="70AC7D98" w14:textId="77777777" w:rsidR="00D05563" w:rsidRPr="00D05563" w:rsidRDefault="00D05563" w:rsidP="00D05563">
      <w:pPr>
        <w:pStyle w:val="Heading1"/>
        <w:spacing w:before="0"/>
        <w:ind w:left="0"/>
        <w:rPr>
          <w:rFonts w:ascii="DM Sans" w:eastAsia="DM Sans" w:hAnsi="DM Sans" w:cs="DM Sans"/>
          <w:color w:val="0A1E28"/>
        </w:rPr>
      </w:pPr>
      <w:bookmarkStart w:id="5" w:name="_Toc199268981"/>
      <w:r w:rsidRPr="00D05563">
        <w:rPr>
          <w:rFonts w:ascii="DM Sans" w:eastAsia="DM Sans" w:hAnsi="DM Sans" w:cs="DM Sans"/>
          <w:color w:val="0A1E28"/>
        </w:rPr>
        <w:t>Human Oversight/Governance</w:t>
      </w:r>
      <w:bookmarkEnd w:id="5"/>
      <w:r w:rsidRPr="00D05563">
        <w:rPr>
          <w:rFonts w:ascii="DM Sans" w:eastAsia="DM Sans" w:hAnsi="DM Sans" w:cs="DM Sans"/>
          <w:color w:val="0A1E28"/>
        </w:rPr>
        <w:t xml:space="preserve"> </w:t>
      </w:r>
    </w:p>
    <w:p w14:paraId="245B227D" w14:textId="77777777" w:rsidR="00D05563" w:rsidRDefault="00D05563" w:rsidP="00D05563">
      <w:r w:rsidRPr="00465B6E">
        <w:t xml:space="preserve">AI systems </w:t>
      </w:r>
      <w:r>
        <w:t xml:space="preserve">can greatly </w:t>
      </w:r>
      <w:r w:rsidRPr="00465B6E">
        <w:t>a</w:t>
      </w:r>
      <w:r>
        <w:t>ssist</w:t>
      </w:r>
      <w:r w:rsidRPr="00465B6E">
        <w:t xml:space="preserve"> and enhance human decision</w:t>
      </w:r>
      <w:r>
        <w:t>-</w:t>
      </w:r>
      <w:r w:rsidRPr="00465B6E">
        <w:t>making</w:t>
      </w:r>
      <w:r>
        <w:t>. However,</w:t>
      </w:r>
      <w:r w:rsidRPr="00465B6E">
        <w:t xml:space="preserve"> </w:t>
      </w:r>
      <w:r>
        <w:t xml:space="preserve">AI system users cannot abdicate their responsibility to make reasoned, sensible, and informed decisions regarding Firm business. Furthermore, AI systems are imperfect, and therefore oversight is both prudent and required. </w:t>
      </w:r>
    </w:p>
    <w:p w14:paraId="49E5670C" w14:textId="77777777" w:rsidR="00D05563" w:rsidRDefault="00D05563" w:rsidP="00D05563"/>
    <w:p w14:paraId="5746DFF6" w14:textId="77777777" w:rsidR="00D05563" w:rsidRDefault="00D05563" w:rsidP="00D05563">
      <w:pPr>
        <w:rPr>
          <w:b/>
          <w:bCs/>
          <w:i/>
          <w:iCs/>
        </w:rPr>
      </w:pPr>
      <w:r>
        <w:t xml:space="preserve">Specifically, AI system users </w:t>
      </w:r>
      <w:r w:rsidRPr="00465B6E">
        <w:t xml:space="preserve">must ensure decisions that impact </w:t>
      </w:r>
      <w:r>
        <w:t>the Firm’s internal operations, vendor management, and/or customer support</w:t>
      </w:r>
      <w:r w:rsidRPr="00465B6E">
        <w:t xml:space="preserve"> are not made without oversight by </w:t>
      </w:r>
      <w:r>
        <w:t xml:space="preserve">the </w:t>
      </w:r>
      <w:r w:rsidRPr="00465B6E">
        <w:t xml:space="preserve">appropriate staff, who </w:t>
      </w:r>
      <w:r>
        <w:t xml:space="preserve">must </w:t>
      </w:r>
      <w:r w:rsidRPr="00465B6E">
        <w:t xml:space="preserve">make </w:t>
      </w:r>
      <w:r>
        <w:t xml:space="preserve">the </w:t>
      </w:r>
      <w:r w:rsidRPr="00465B6E">
        <w:t xml:space="preserve">final decision. </w:t>
      </w:r>
      <w:r w:rsidRPr="00D02E7C">
        <w:t>Automated final decision systems are not permitted.</w:t>
      </w:r>
      <w:r w:rsidRPr="00C5274D">
        <w:rPr>
          <w:b/>
          <w:bCs/>
          <w:i/>
          <w:iCs/>
        </w:rPr>
        <w:t xml:space="preserve"> </w:t>
      </w:r>
    </w:p>
    <w:p w14:paraId="589DD2E7" w14:textId="77777777" w:rsidR="00D05563" w:rsidRPr="00C5274D" w:rsidRDefault="00D05563" w:rsidP="00D05563">
      <w:pPr>
        <w:rPr>
          <w:b/>
          <w:bCs/>
          <w:i/>
          <w:iCs/>
        </w:rPr>
      </w:pPr>
    </w:p>
    <w:p w14:paraId="550AD64E" w14:textId="77777777" w:rsidR="00D05563" w:rsidRDefault="00D05563" w:rsidP="00D05563">
      <w:r>
        <w:t>Each Department</w:t>
      </w:r>
      <w:r w:rsidRPr="00465B6E">
        <w:t xml:space="preserve"> </w:t>
      </w:r>
      <w:r>
        <w:t xml:space="preserve">must </w:t>
      </w:r>
      <w:r w:rsidRPr="00465B6E">
        <w:t>ensure that outcomes</w:t>
      </w:r>
      <w:r>
        <w:t xml:space="preserve"> </w:t>
      </w:r>
      <w:r w:rsidRPr="00465B6E">
        <w:t>and supporting</w:t>
      </w:r>
      <w:r>
        <w:t xml:space="preserve"> decision</w:t>
      </w:r>
      <w:r w:rsidRPr="00465B6E">
        <w:t xml:space="preserve"> methodologies are </w:t>
      </w:r>
      <w:r>
        <w:t>appropriately documented</w:t>
      </w:r>
      <w:r w:rsidRPr="00465B6E">
        <w:t xml:space="preserve"> </w:t>
      </w:r>
      <w:r>
        <w:t>in instances where</w:t>
      </w:r>
      <w:r w:rsidRPr="00465B6E">
        <w:t xml:space="preserve"> AI systems are used to </w:t>
      </w:r>
      <w:r>
        <w:t xml:space="preserve">support such </w:t>
      </w:r>
      <w:r>
        <w:lastRenderedPageBreak/>
        <w:t xml:space="preserve">decisions. In that vein, an information owner must be appointed for each AI system used to support decision-making. The information owner will assist in performing ongoing governance, and </w:t>
      </w:r>
      <w:r w:rsidRPr="00465B6E">
        <w:t>is</w:t>
      </w:r>
      <w:r>
        <w:t xml:space="preserve"> specifically</w:t>
      </w:r>
      <w:r w:rsidRPr="00465B6E">
        <w:t xml:space="preserve"> responsible for periodically assessing the outputs of in-production AI systems to validate continuing reliability, safety, and fairness.</w:t>
      </w:r>
    </w:p>
    <w:p w14:paraId="1BCC446E" w14:textId="77777777" w:rsidR="00D05563" w:rsidRDefault="00D05563" w:rsidP="00D05563">
      <w:pPr>
        <w:rPr>
          <w:b/>
          <w:bCs/>
        </w:rPr>
      </w:pPr>
    </w:p>
    <w:p w14:paraId="0669FE7D" w14:textId="77777777" w:rsidR="00D05563" w:rsidRPr="00D05563" w:rsidRDefault="00D05563" w:rsidP="00D05563">
      <w:pPr>
        <w:pStyle w:val="Heading1"/>
        <w:spacing w:before="0"/>
        <w:ind w:left="0"/>
        <w:rPr>
          <w:rFonts w:ascii="DM Sans" w:eastAsia="DM Sans" w:hAnsi="DM Sans" w:cs="DM Sans"/>
          <w:color w:val="0A1E28"/>
        </w:rPr>
      </w:pPr>
      <w:bookmarkStart w:id="6" w:name="_Toc199268982"/>
      <w:r w:rsidRPr="00D05563">
        <w:rPr>
          <w:rFonts w:ascii="DM Sans" w:eastAsia="DM Sans" w:hAnsi="DM Sans" w:cs="DM Sans"/>
          <w:color w:val="0A1E28"/>
        </w:rPr>
        <w:t>Technology Evolution</w:t>
      </w:r>
      <w:bookmarkEnd w:id="6"/>
      <w:r w:rsidRPr="00D05563">
        <w:rPr>
          <w:rFonts w:ascii="DM Sans" w:eastAsia="DM Sans" w:hAnsi="DM Sans" w:cs="DM Sans"/>
          <w:color w:val="0A1E28"/>
        </w:rPr>
        <w:t xml:space="preserve"> </w:t>
      </w:r>
    </w:p>
    <w:p w14:paraId="2B54C2AD" w14:textId="77777777" w:rsidR="00D05563" w:rsidRDefault="00D05563" w:rsidP="00D05563">
      <w:r w:rsidRPr="00023CF4">
        <w:t xml:space="preserve">The commercial and open-source landscape of AI is rapidly evolving, and </w:t>
      </w:r>
      <w:r>
        <w:t>Departments</w:t>
      </w:r>
      <w:r w:rsidRPr="00023CF4">
        <w:t xml:space="preserve"> should take steps to periodically ensure </w:t>
      </w:r>
      <w:r>
        <w:t xml:space="preserve">relevant </w:t>
      </w:r>
      <w:r w:rsidRPr="00023CF4">
        <w:t>AI systems continue to meet their business requirements in light of this</w:t>
      </w:r>
      <w:r>
        <w:t xml:space="preserve"> evolving landscape</w:t>
      </w:r>
      <w:r w:rsidRPr="00023CF4">
        <w:t>. Open standards, model lifecycle management, and regular AI system</w:t>
      </w:r>
      <w:r>
        <w:t xml:space="preserve"> retraining</w:t>
      </w:r>
      <w:r w:rsidRPr="00023CF4">
        <w:t xml:space="preserve"> are all important elements that</w:t>
      </w:r>
      <w:r>
        <w:t xml:space="preserve"> should be considered in assessing the continued use of a given AI system</w:t>
      </w:r>
      <w:r w:rsidRPr="00023CF4">
        <w:t xml:space="preserve">. </w:t>
      </w:r>
    </w:p>
    <w:p w14:paraId="6DBD2257" w14:textId="77777777" w:rsidR="00D05563" w:rsidRDefault="00D05563" w:rsidP="00D05563">
      <w:pPr>
        <w:rPr>
          <w:b/>
          <w:bCs/>
        </w:rPr>
      </w:pPr>
    </w:p>
    <w:p w14:paraId="0BDB45FD" w14:textId="77777777" w:rsidR="00D05563" w:rsidRPr="00D05563" w:rsidRDefault="00D05563" w:rsidP="00D05563">
      <w:pPr>
        <w:pStyle w:val="Heading1"/>
        <w:spacing w:before="0"/>
        <w:ind w:left="0"/>
        <w:rPr>
          <w:rFonts w:ascii="DM Sans" w:eastAsia="DM Sans" w:hAnsi="DM Sans" w:cs="DM Sans"/>
          <w:color w:val="0A1E28"/>
        </w:rPr>
      </w:pPr>
      <w:bookmarkStart w:id="7" w:name="_Toc199268983"/>
      <w:r w:rsidRPr="00D05563">
        <w:rPr>
          <w:rFonts w:ascii="DM Sans" w:eastAsia="DM Sans" w:hAnsi="DM Sans" w:cs="DM Sans"/>
          <w:color w:val="0A1E28"/>
        </w:rPr>
        <w:t>Intellectual Property</w:t>
      </w:r>
      <w:bookmarkEnd w:id="7"/>
      <w:r w:rsidRPr="00D05563">
        <w:rPr>
          <w:rFonts w:ascii="DM Sans" w:eastAsia="DM Sans" w:hAnsi="DM Sans" w:cs="DM Sans"/>
          <w:color w:val="0A1E28"/>
        </w:rPr>
        <w:t xml:space="preserve"> </w:t>
      </w:r>
    </w:p>
    <w:p w14:paraId="3CAE9FD5" w14:textId="39B0D324" w:rsidR="00D05563" w:rsidRPr="00D05563" w:rsidRDefault="00D05563" w:rsidP="00D05563">
      <w:r w:rsidRPr="00023CF4">
        <w:t xml:space="preserve">The legal landscape regarding intellectual property protections of AI systems and their outputs is </w:t>
      </w:r>
      <w:r>
        <w:t xml:space="preserve">also </w:t>
      </w:r>
      <w:r w:rsidRPr="00023CF4">
        <w:t xml:space="preserve">evolving. </w:t>
      </w:r>
      <w:r>
        <w:t xml:space="preserve">Departments </w:t>
      </w:r>
      <w:r w:rsidRPr="00023CF4">
        <w:t>should confer with the</w:t>
      </w:r>
      <w:r>
        <w:t xml:space="preserve"> General Counsel’s office</w:t>
      </w:r>
      <w:r w:rsidRPr="00023CF4">
        <w:t xml:space="preserve"> regarding the intellectual property implications of using AI systems, including for example, using copyrighted materials as inputs into an AI system or the extent to which a work created by an AI system may contain copyrighted elements</w:t>
      </w:r>
      <w:r>
        <w:t>.</w:t>
      </w:r>
    </w:p>
    <w:p w14:paraId="12368F0A" w14:textId="77777777" w:rsidR="00D05563" w:rsidRDefault="00D05563" w:rsidP="00D05563">
      <w:pPr>
        <w:rPr>
          <w:b/>
          <w:bCs/>
        </w:rPr>
      </w:pPr>
    </w:p>
    <w:p w14:paraId="521A323F" w14:textId="77777777" w:rsidR="00D05563" w:rsidRPr="00D05563" w:rsidRDefault="00D05563" w:rsidP="00D05563">
      <w:pPr>
        <w:pStyle w:val="Heading1"/>
        <w:spacing w:before="0"/>
        <w:ind w:left="0"/>
        <w:rPr>
          <w:rFonts w:ascii="DM Sans" w:eastAsia="DM Sans" w:hAnsi="DM Sans" w:cs="DM Sans"/>
          <w:color w:val="0A1E28"/>
        </w:rPr>
      </w:pPr>
      <w:bookmarkStart w:id="8" w:name="_Toc199268984"/>
      <w:r w:rsidRPr="00D05563">
        <w:rPr>
          <w:rFonts w:ascii="DM Sans" w:eastAsia="DM Sans" w:hAnsi="DM Sans" w:cs="DM Sans"/>
          <w:color w:val="0A1E28"/>
        </w:rPr>
        <w:t>AI System Risk Assessment and Management</w:t>
      </w:r>
      <w:bookmarkEnd w:id="8"/>
      <w:r w:rsidRPr="00D05563">
        <w:rPr>
          <w:rFonts w:ascii="DM Sans" w:eastAsia="DM Sans" w:hAnsi="DM Sans" w:cs="DM Sans"/>
          <w:color w:val="0A1E28"/>
        </w:rPr>
        <w:t xml:space="preserve"> </w:t>
      </w:r>
    </w:p>
    <w:p w14:paraId="52067CE4" w14:textId="4FA0EE9C" w:rsidR="00D05563" w:rsidRDefault="00D05563" w:rsidP="00D05563">
      <w:r>
        <w:t>Each Department must conduct an annual r</w:t>
      </w:r>
      <w:r w:rsidRPr="00300312">
        <w:t xml:space="preserve">isk </w:t>
      </w:r>
      <w:r>
        <w:t>a</w:t>
      </w:r>
      <w:r w:rsidRPr="00300312">
        <w:t xml:space="preserve">ssessment for each </w:t>
      </w:r>
      <w:r>
        <w:t xml:space="preserve">approved </w:t>
      </w:r>
      <w:r w:rsidRPr="00300312">
        <w:t>AI system. Th</w:t>
      </w:r>
      <w:r>
        <w:t>is a</w:t>
      </w:r>
      <w:r w:rsidRPr="00300312">
        <w:t xml:space="preserve">ssessment must include a review of all security, privacy, legal, reputational, and competency risks as well as </w:t>
      </w:r>
      <w:r>
        <w:t>any</w:t>
      </w:r>
      <w:r w:rsidRPr="00300312">
        <w:t xml:space="preserve"> additional risks </w:t>
      </w:r>
      <w:r>
        <w:t>specified</w:t>
      </w:r>
      <w:r w:rsidRPr="00300312">
        <w:t xml:space="preserve"> in this </w:t>
      </w:r>
      <w:r>
        <w:t>P</w:t>
      </w:r>
      <w:r w:rsidRPr="00300312">
        <w:t>olicy</w:t>
      </w:r>
      <w:r>
        <w:t>. Such an assessment is in addition to any technical or security risk assessment required by other Firm policies</w:t>
      </w:r>
      <w:r w:rsidRPr="00300312">
        <w:t xml:space="preserve">. </w:t>
      </w:r>
    </w:p>
    <w:p w14:paraId="5DF22725" w14:textId="77777777" w:rsidR="00D05563" w:rsidRDefault="00D05563" w:rsidP="00D05563">
      <w:pPr>
        <w:rPr>
          <w:b/>
          <w:bCs/>
        </w:rPr>
      </w:pPr>
    </w:p>
    <w:p w14:paraId="2DD49AFF" w14:textId="77777777" w:rsidR="00D05563" w:rsidRPr="00D05563" w:rsidRDefault="00D05563" w:rsidP="00D05563">
      <w:pPr>
        <w:pStyle w:val="Heading1"/>
        <w:spacing w:before="0"/>
        <w:ind w:left="0"/>
        <w:rPr>
          <w:rFonts w:ascii="DM Sans" w:eastAsia="DM Sans" w:hAnsi="DM Sans" w:cs="DM Sans"/>
          <w:color w:val="0A1E28"/>
        </w:rPr>
      </w:pPr>
      <w:bookmarkStart w:id="9" w:name="_Toc199268985"/>
      <w:r w:rsidRPr="00D05563">
        <w:rPr>
          <w:rFonts w:ascii="DM Sans" w:eastAsia="DM Sans" w:hAnsi="DM Sans" w:cs="DM Sans"/>
          <w:color w:val="0A1E28"/>
        </w:rPr>
        <w:t>AI System Security</w:t>
      </w:r>
      <w:bookmarkEnd w:id="9"/>
      <w:r w:rsidRPr="00D05563">
        <w:rPr>
          <w:rFonts w:ascii="DM Sans" w:eastAsia="DM Sans" w:hAnsi="DM Sans" w:cs="DM Sans"/>
          <w:color w:val="0A1E28"/>
        </w:rPr>
        <w:t xml:space="preserve"> </w:t>
      </w:r>
    </w:p>
    <w:p w14:paraId="504AF955" w14:textId="77777777" w:rsidR="00D05563" w:rsidRDefault="00D05563" w:rsidP="00D05563">
      <w:r w:rsidRPr="00300312">
        <w:t>AI system</w:t>
      </w:r>
      <w:r>
        <w:t>s and their use</w:t>
      </w:r>
      <w:r w:rsidRPr="00300312">
        <w:t xml:space="preserve"> must</w:t>
      </w:r>
      <w:r>
        <w:t xml:space="preserve"> </w:t>
      </w:r>
      <w:r w:rsidRPr="00300312">
        <w:t>comply</w:t>
      </w:r>
      <w:r>
        <w:t xml:space="preserve"> with the Firm’s </w:t>
      </w:r>
      <w:r w:rsidRPr="004F2E6C">
        <w:rPr>
          <w:i/>
          <w:iCs/>
        </w:rPr>
        <w:t>Information Security Policy</w:t>
      </w:r>
      <w:r>
        <w:t>.</w:t>
      </w:r>
      <w:r w:rsidRPr="00300312">
        <w:t xml:space="preserve"> </w:t>
      </w:r>
      <w:r>
        <w:t>To that end, Departments</w:t>
      </w:r>
      <w:r w:rsidRPr="00300312">
        <w:t xml:space="preserve"> must </w:t>
      </w:r>
      <w:r>
        <w:t>implement and maintain required security controls</w:t>
      </w:r>
      <w:r w:rsidRPr="00300312">
        <w:t xml:space="preserve">. </w:t>
      </w:r>
      <w:r>
        <w:t xml:space="preserve">The Information Technology Department has sole responsibility for determining these controls and whether an AI system comports with the Firm’s security requirements. Therefore, it also possesses the ultimate authority in approving or denying use of an AI system on security grounds. </w:t>
      </w:r>
    </w:p>
    <w:p w14:paraId="674C23C5" w14:textId="77777777" w:rsidR="00D05563" w:rsidRDefault="00D05563" w:rsidP="00D05563">
      <w:pPr>
        <w:rPr>
          <w:b/>
          <w:bCs/>
        </w:rPr>
      </w:pPr>
    </w:p>
    <w:p w14:paraId="6F051A00" w14:textId="77777777" w:rsidR="00D05563" w:rsidRPr="00D05563" w:rsidRDefault="00D05563" w:rsidP="00D05563">
      <w:pPr>
        <w:pStyle w:val="Heading1"/>
        <w:spacing w:before="0"/>
        <w:ind w:left="0"/>
        <w:rPr>
          <w:rFonts w:ascii="DM Sans" w:eastAsia="DM Sans" w:hAnsi="DM Sans" w:cs="DM Sans"/>
          <w:color w:val="0A1E28"/>
        </w:rPr>
      </w:pPr>
      <w:bookmarkStart w:id="10" w:name="_Toc199268986"/>
      <w:r w:rsidRPr="00D05563">
        <w:rPr>
          <w:rFonts w:ascii="DM Sans" w:eastAsia="DM Sans" w:hAnsi="DM Sans" w:cs="DM Sans"/>
          <w:color w:val="0A1E28"/>
        </w:rPr>
        <w:t>AI System Inventory</w:t>
      </w:r>
      <w:bookmarkEnd w:id="10"/>
      <w:r w:rsidRPr="00D05563">
        <w:rPr>
          <w:rFonts w:ascii="DM Sans" w:eastAsia="DM Sans" w:hAnsi="DM Sans" w:cs="DM Sans"/>
          <w:color w:val="0A1E28"/>
        </w:rPr>
        <w:t xml:space="preserve"> </w:t>
      </w:r>
    </w:p>
    <w:p w14:paraId="31C35F3F" w14:textId="77777777" w:rsidR="00D05563" w:rsidRDefault="00D05563" w:rsidP="00D05563">
      <w:r>
        <w:t>Each Department</w:t>
      </w:r>
      <w:r w:rsidRPr="00300312">
        <w:t xml:space="preserve"> </w:t>
      </w:r>
      <w:r>
        <w:t>must</w:t>
      </w:r>
      <w:r w:rsidRPr="00300312">
        <w:t xml:space="preserve"> create and maintain an inventory that identifies </w:t>
      </w:r>
      <w:r>
        <w:t xml:space="preserve">the </w:t>
      </w:r>
      <w:r w:rsidRPr="00300312">
        <w:t xml:space="preserve">AI systems in use and in scope under this </w:t>
      </w:r>
      <w:r>
        <w:t>P</w:t>
      </w:r>
      <w:r w:rsidRPr="00300312">
        <w:t>olicy.</w:t>
      </w:r>
      <w:r>
        <w:t xml:space="preserve"> This inventory must be submitted to the IT Department and must be updated annually.</w:t>
      </w:r>
      <w:r w:rsidRPr="00300312">
        <w:t xml:space="preserve"> </w:t>
      </w:r>
    </w:p>
    <w:p w14:paraId="2F29C76F" w14:textId="77777777" w:rsidR="00D05563" w:rsidRDefault="00D05563" w:rsidP="00D05563">
      <w:pPr>
        <w:rPr>
          <w:b/>
          <w:bCs/>
        </w:rPr>
      </w:pPr>
    </w:p>
    <w:p w14:paraId="70D4B51A" w14:textId="77777777" w:rsidR="00D05563" w:rsidRPr="00D05563" w:rsidRDefault="00D05563" w:rsidP="00D05563">
      <w:pPr>
        <w:pStyle w:val="Heading1"/>
        <w:spacing w:before="0"/>
        <w:ind w:left="0"/>
        <w:rPr>
          <w:rFonts w:ascii="DM Sans" w:eastAsia="DM Sans" w:hAnsi="DM Sans" w:cs="DM Sans"/>
          <w:color w:val="0A1E28"/>
        </w:rPr>
      </w:pPr>
      <w:bookmarkStart w:id="11" w:name="_Toc199268987"/>
      <w:r w:rsidRPr="00D05563">
        <w:rPr>
          <w:rFonts w:ascii="DM Sans" w:eastAsia="DM Sans" w:hAnsi="DM Sans" w:cs="DM Sans"/>
          <w:color w:val="0A1E28"/>
        </w:rPr>
        <w:lastRenderedPageBreak/>
        <w:t>Privacy Requirements</w:t>
      </w:r>
      <w:bookmarkEnd w:id="11"/>
      <w:r w:rsidRPr="00D05563">
        <w:rPr>
          <w:rFonts w:ascii="DM Sans" w:eastAsia="DM Sans" w:hAnsi="DM Sans" w:cs="DM Sans"/>
          <w:color w:val="0A1E28"/>
        </w:rPr>
        <w:t xml:space="preserve"> </w:t>
      </w:r>
    </w:p>
    <w:p w14:paraId="2B34A719" w14:textId="77777777" w:rsidR="00D05563" w:rsidRDefault="00D05563" w:rsidP="00D05563">
      <w:r>
        <w:t>All applicable privacy requirements, laws, and regulations must always be obeyed. Particular attention should be paid to</w:t>
      </w:r>
      <w:r w:rsidRPr="00300312">
        <w:t xml:space="preserve"> the limited </w:t>
      </w:r>
      <w:r>
        <w:t>occasions</w:t>
      </w:r>
      <w:r w:rsidRPr="00300312">
        <w:t xml:space="preserve"> when </w:t>
      </w:r>
      <w:r>
        <w:t>a</w:t>
      </w:r>
      <w:r w:rsidRPr="00300312">
        <w:t xml:space="preserve"> </w:t>
      </w:r>
      <w:r>
        <w:t>Department</w:t>
      </w:r>
      <w:r w:rsidRPr="00300312">
        <w:t xml:space="preserve"> identifies a </w:t>
      </w:r>
      <w:r>
        <w:t>requirement</w:t>
      </w:r>
      <w:r w:rsidRPr="00300312">
        <w:t xml:space="preserve"> to use </w:t>
      </w:r>
      <w:r>
        <w:t>an</w:t>
      </w:r>
      <w:r w:rsidRPr="00300312">
        <w:t xml:space="preserve"> AI system to process personally identifiable, confidential, or sensitive information</w:t>
      </w:r>
      <w:r>
        <w:t>. Note such circumstances represent an exception to this Policy, and require the approval of the General Counsel in advance (see “Policy Compliance and Exceptions” below).</w:t>
      </w:r>
      <w:r w:rsidRPr="00300312">
        <w:t xml:space="preserve"> </w:t>
      </w:r>
      <w:r>
        <w:t>Departments should consider performing the following measures if an exception affecting privacy is granted.</w:t>
      </w:r>
    </w:p>
    <w:p w14:paraId="3E248CB4" w14:textId="77777777" w:rsidR="00D05563" w:rsidRPr="003C4303" w:rsidRDefault="00D05563" w:rsidP="00D05563">
      <w:pPr>
        <w:rPr>
          <w:b/>
          <w:bCs/>
        </w:rPr>
      </w:pPr>
    </w:p>
    <w:p w14:paraId="1DFB3F47" w14:textId="40E8A9A7" w:rsidR="00D05563" w:rsidRDefault="00D05563" w:rsidP="00D05563">
      <w:pPr>
        <w:pStyle w:val="ListParagraph"/>
        <w:numPr>
          <w:ilvl w:val="0"/>
          <w:numId w:val="13"/>
        </w:numPr>
      </w:pPr>
      <w:r>
        <w:t>Developing a</w:t>
      </w:r>
      <w:r w:rsidRPr="00300312">
        <w:t xml:space="preserve"> privacy impact assessment</w:t>
      </w:r>
      <w:r>
        <w:t>.</w:t>
      </w:r>
      <w:r w:rsidRPr="00300312">
        <w:t xml:space="preserve"> </w:t>
      </w:r>
    </w:p>
    <w:p w14:paraId="4AB74E6D" w14:textId="4FE68FBB" w:rsidR="00D05563" w:rsidRDefault="00D05563" w:rsidP="00D05563">
      <w:pPr>
        <w:pStyle w:val="ListParagraph"/>
        <w:numPr>
          <w:ilvl w:val="0"/>
          <w:numId w:val="13"/>
        </w:numPr>
      </w:pPr>
      <w:r>
        <w:t>Implementing p</w:t>
      </w:r>
      <w:r w:rsidRPr="00300312">
        <w:t xml:space="preserve">rivacy-oriented settings, including data minimization, such as only processing data that is necessary during the development and use </w:t>
      </w:r>
      <w:r>
        <w:t xml:space="preserve">of </w:t>
      </w:r>
      <w:r w:rsidRPr="00300312">
        <w:t>the AI system</w:t>
      </w:r>
      <w:r>
        <w:t>.</w:t>
      </w:r>
    </w:p>
    <w:p w14:paraId="754877F2" w14:textId="731057E0" w:rsidR="00D05563" w:rsidRDefault="00D05563" w:rsidP="00D05563">
      <w:pPr>
        <w:pStyle w:val="ListParagraph"/>
        <w:numPr>
          <w:ilvl w:val="0"/>
          <w:numId w:val="13"/>
        </w:numPr>
      </w:pPr>
      <w:r>
        <w:t>Implementing d</w:t>
      </w:r>
      <w:r w:rsidRPr="00300312">
        <w:t>ata retention settings that follow the requirements of federal and state standards</w:t>
      </w:r>
      <w:r>
        <w:t>.</w:t>
      </w:r>
    </w:p>
    <w:p w14:paraId="782E82A3" w14:textId="041914EF" w:rsidR="00D05563" w:rsidRDefault="00D05563" w:rsidP="00D05563">
      <w:pPr>
        <w:pStyle w:val="ListParagraph"/>
        <w:numPr>
          <w:ilvl w:val="0"/>
          <w:numId w:val="13"/>
        </w:numPr>
      </w:pPr>
      <w:r w:rsidRPr="00300312">
        <w:t xml:space="preserve">Ensuring the accuracy of data </w:t>
      </w:r>
      <w:r>
        <w:t>entered</w:t>
      </w:r>
      <w:r w:rsidRPr="00300312">
        <w:t xml:space="preserve"> into the AI system and the AI system’s outputs</w:t>
      </w:r>
      <w:r>
        <w:t>.</w:t>
      </w:r>
      <w:r w:rsidRPr="00300312">
        <w:t xml:space="preserve"> </w:t>
      </w:r>
    </w:p>
    <w:p w14:paraId="2B568DA5" w14:textId="7EC825B1" w:rsidR="00D05563" w:rsidRDefault="00D05563" w:rsidP="00D05563">
      <w:pPr>
        <w:pStyle w:val="ListParagraph"/>
        <w:numPr>
          <w:ilvl w:val="0"/>
          <w:numId w:val="13"/>
        </w:numPr>
      </w:pPr>
      <w:r w:rsidRPr="00300312">
        <w:t>Data</w:t>
      </w:r>
      <w:r>
        <w:t xml:space="preserve"> disposal</w:t>
      </w:r>
      <w:r w:rsidRPr="00300312">
        <w:t xml:space="preserve"> once the purpose of using the data has been fulfilled, when possible, in compliance with applicable state and federal laws</w:t>
      </w:r>
      <w:r>
        <w:t>.</w:t>
      </w:r>
    </w:p>
    <w:p w14:paraId="3284B21B" w14:textId="0BC41538" w:rsidR="00D05563" w:rsidRDefault="00D05563" w:rsidP="00D05563">
      <w:pPr>
        <w:pStyle w:val="ListParagraph"/>
        <w:numPr>
          <w:ilvl w:val="0"/>
          <w:numId w:val="13"/>
        </w:numPr>
      </w:pPr>
      <w:r w:rsidRPr="00300312">
        <w:t xml:space="preserve">Providing data subjects with control and transparency </w:t>
      </w:r>
      <w:r>
        <w:t>with respect</w:t>
      </w:r>
      <w:r w:rsidRPr="00300312">
        <w:t xml:space="preserve"> to data processing</w:t>
      </w:r>
      <w:r w:rsidRPr="004F2E6C">
        <w:t>.</w:t>
      </w:r>
    </w:p>
    <w:p w14:paraId="27B1945F" w14:textId="77777777" w:rsidR="00D05563" w:rsidRPr="00DF74FA" w:rsidRDefault="00D05563" w:rsidP="00D05563">
      <w:pPr>
        <w:ind w:left="432"/>
      </w:pPr>
    </w:p>
    <w:p w14:paraId="6295BCD4" w14:textId="77777777" w:rsidR="00D05563" w:rsidRPr="00D05563" w:rsidRDefault="00D05563" w:rsidP="00D05563">
      <w:pPr>
        <w:pStyle w:val="Heading1"/>
        <w:spacing w:before="0"/>
        <w:ind w:left="0"/>
        <w:rPr>
          <w:rFonts w:ascii="DM Sans" w:eastAsia="DM Sans" w:hAnsi="DM Sans" w:cs="DM Sans"/>
          <w:color w:val="0A1E28"/>
        </w:rPr>
      </w:pPr>
      <w:bookmarkStart w:id="12" w:name="_Toc199268988"/>
      <w:r w:rsidRPr="00D05563">
        <w:rPr>
          <w:rFonts w:ascii="DM Sans" w:eastAsia="DM Sans" w:hAnsi="DM Sans" w:cs="DM Sans"/>
          <w:color w:val="0A1E28"/>
        </w:rPr>
        <w:t>Policy Compliance and Exceptions</w:t>
      </w:r>
      <w:bookmarkEnd w:id="12"/>
      <w:r w:rsidRPr="00D05563">
        <w:rPr>
          <w:rFonts w:ascii="DM Sans" w:eastAsia="DM Sans" w:hAnsi="DM Sans" w:cs="DM Sans"/>
          <w:color w:val="0A1E28"/>
        </w:rPr>
        <w:t xml:space="preserve"> </w:t>
      </w:r>
    </w:p>
    <w:p w14:paraId="2579F353" w14:textId="77777777" w:rsidR="00D05563" w:rsidRDefault="00D05563" w:rsidP="00D05563">
      <w:r w:rsidRPr="00A37A9A">
        <w:t>This policy take</w:t>
      </w:r>
      <w:r>
        <w:t>s</w:t>
      </w:r>
      <w:r w:rsidRPr="00A37A9A">
        <w:t xml:space="preserve"> effect upon publication</w:t>
      </w:r>
      <w:r>
        <w:t>, and co</w:t>
      </w:r>
      <w:r w:rsidRPr="00A37A9A">
        <w:t xml:space="preserve">mpliance is required with all enterprise policies and standards. </w:t>
      </w:r>
      <w:r>
        <w:t>The Firm</w:t>
      </w:r>
      <w:r w:rsidRPr="00A37A9A">
        <w:t xml:space="preserve"> may amend its policies and standards at any time</w:t>
      </w:r>
      <w:r>
        <w:t>, and</w:t>
      </w:r>
      <w:r w:rsidRPr="00A37A9A">
        <w:t xml:space="preserve"> compliance with amended policies and standards is </w:t>
      </w:r>
      <w:r>
        <w:t xml:space="preserve">also </w:t>
      </w:r>
      <w:r w:rsidRPr="00A37A9A">
        <w:t xml:space="preserve">required. If compliance with this </w:t>
      </w:r>
      <w:r>
        <w:t>P</w:t>
      </w:r>
      <w:r w:rsidRPr="00A37A9A">
        <w:t xml:space="preserve">olicy is not feasible or technically possible, or if deviation from this policy is necessary to support a business function, </w:t>
      </w:r>
      <w:r>
        <w:t>Departments</w:t>
      </w:r>
      <w:r w:rsidRPr="00A37A9A">
        <w:t xml:space="preserve"> must request an exception from </w:t>
      </w:r>
      <w:r>
        <w:t>the Office of General Counsel and/or the IT Department</w:t>
      </w:r>
      <w:r w:rsidRPr="00A37A9A">
        <w:t>.</w:t>
      </w:r>
      <w:r>
        <w:t xml:space="preserve"> Note the relevant Department head must provide written concurrence with the request for a policy exception.</w:t>
      </w:r>
    </w:p>
    <w:p w14:paraId="5278769E" w14:textId="77777777" w:rsidR="00D05563" w:rsidRDefault="00D05563" w:rsidP="00D05563">
      <w:pPr>
        <w:rPr>
          <w:b/>
          <w:bCs/>
        </w:rPr>
      </w:pPr>
    </w:p>
    <w:p w14:paraId="726B5F77" w14:textId="77777777" w:rsidR="00D05563" w:rsidRPr="00D05563" w:rsidRDefault="00D05563" w:rsidP="00D05563">
      <w:pPr>
        <w:pStyle w:val="Heading1"/>
        <w:spacing w:before="0"/>
        <w:ind w:left="0"/>
        <w:rPr>
          <w:rFonts w:ascii="DM Sans" w:eastAsia="DM Sans" w:hAnsi="DM Sans" w:cs="DM Sans"/>
          <w:color w:val="0A1E28"/>
        </w:rPr>
      </w:pPr>
      <w:bookmarkStart w:id="13" w:name="_Toc199268989"/>
      <w:r w:rsidRPr="00D05563">
        <w:rPr>
          <w:rFonts w:ascii="DM Sans" w:eastAsia="DM Sans" w:hAnsi="DM Sans" w:cs="DM Sans"/>
          <w:color w:val="0A1E28"/>
        </w:rPr>
        <w:t>Policy Questions</w:t>
      </w:r>
      <w:bookmarkEnd w:id="13"/>
    </w:p>
    <w:p w14:paraId="1C3A50CB" w14:textId="77777777" w:rsidR="00D05563" w:rsidRPr="000C03C1" w:rsidRDefault="00D05563" w:rsidP="00D05563">
      <w:r w:rsidRPr="000C03C1">
        <w:t>Questions regarding Policy</w:t>
      </w:r>
      <w:r>
        <w:t xml:space="preserve"> limits and/or interpretation</w:t>
      </w:r>
      <w:r w:rsidRPr="000C03C1">
        <w:t xml:space="preserve"> should be directed to the Office of General Counsel</w:t>
      </w:r>
      <w:r>
        <w:t>. Questions regarding information technology or information security should be directed to</w:t>
      </w:r>
      <w:r w:rsidRPr="000C03C1">
        <w:t xml:space="preserve"> the IT Department</w:t>
      </w:r>
      <w:r>
        <w:t xml:space="preserve"> or the Chief Information Security Officer</w:t>
      </w:r>
      <w:r w:rsidRPr="000C03C1">
        <w:t xml:space="preserve">. </w:t>
      </w:r>
    </w:p>
    <w:p w14:paraId="0D8B7F63" w14:textId="6CAAD2F2" w:rsidR="00F36A04" w:rsidRDefault="00F36A04">
      <w:pPr>
        <w:tabs>
          <w:tab w:val="left" w:pos="7630"/>
        </w:tabs>
      </w:pPr>
    </w:p>
    <w:sectPr w:rsidR="00F36A04">
      <w:headerReference w:type="default" r:id="rId12"/>
      <w:footerReference w:type="default" r:id="rId13"/>
      <w:footerReference w:type="first" r:id="rId14"/>
      <w:pgSz w:w="11900" w:h="16840"/>
      <w:pgMar w:top="1440" w:right="1440" w:bottom="1440" w:left="1440" w:header="720" w:footer="7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BC71" w14:textId="77777777" w:rsidR="007523CF" w:rsidRDefault="007523CF">
      <w:r>
        <w:separator/>
      </w:r>
    </w:p>
  </w:endnote>
  <w:endnote w:type="continuationSeparator" w:id="0">
    <w:p w14:paraId="4D366E14" w14:textId="77777777" w:rsidR="007523CF" w:rsidRDefault="0075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F749170-369D-7445-A4EB-455B08062C1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embedRegular r:id="rId2" w:fontKey="{9B52FE9A-60DA-43D2-A2D5-D0DB68252050}"/>
    <w:embedBold r:id="rId3" w:fontKey="{194A5524-4A54-4B2C-9B67-266FEDD85CD2}"/>
    <w:embedItalic r:id="rId4" w:fontKey="{DB7C4528-F0C5-4279-9986-E1AA041C6B15}"/>
    <w:embedBoldItalic r:id="rId5" w:fontKey="{D0A7040C-C7CE-4C89-8871-FE3B96E50B7D}"/>
  </w:font>
  <w:font w:name="Raleway SemiBold">
    <w:panose1 w:val="00000000000000000000"/>
    <w:charset w:val="00"/>
    <w:family w:val="auto"/>
    <w:pitch w:val="variable"/>
    <w:sig w:usb0="A00002FF" w:usb1="5000205B" w:usb2="00000000" w:usb3="00000000" w:csb0="00000197" w:csb1="00000000"/>
    <w:embedRegular r:id="rId6" w:fontKey="{75666080-E4A0-0A40-9736-DE1F1EBC173F}"/>
    <w:embedBold r:id="rId7" w:fontKey="{FCCD1E98-32A9-2C41-908E-DF35DC5D88E9}"/>
  </w:font>
  <w:font w:name="Raleway Medium">
    <w:panose1 w:val="00000000000000000000"/>
    <w:charset w:val="00"/>
    <w:family w:val="auto"/>
    <w:pitch w:val="variable"/>
    <w:sig w:usb0="A00002FF" w:usb1="5000205B" w:usb2="00000000" w:usb3="00000000" w:csb0="00000197" w:csb1="00000000"/>
    <w:embedRegular r:id="rId8" w:fontKey="{F0A309D6-41BE-374E-9A06-4826A16AC61F}"/>
    <w:embedItalic r:id="rId9" w:fontKey="{D990AE4E-5575-594C-970D-62FC99AC19CD}"/>
  </w:font>
  <w:font w:name="Raleway Light">
    <w:panose1 w:val="00000000000000000000"/>
    <w:charset w:val="00"/>
    <w:family w:val="auto"/>
    <w:pitch w:val="variable"/>
    <w:sig w:usb0="A00002FF" w:usb1="5000205B" w:usb2="00000000" w:usb3="00000000" w:csb0="00000197" w:csb1="00000000"/>
    <w:embedRegular r:id="rId10" w:fontKey="{A468BA40-092C-C346-9F84-43B7BB2DFD0E}"/>
  </w:font>
  <w:font w:name="Raleway">
    <w:panose1 w:val="00000000000000000000"/>
    <w:charset w:val="00"/>
    <w:family w:val="auto"/>
    <w:pitch w:val="variable"/>
    <w:sig w:usb0="A00002FF" w:usb1="5000205B" w:usb2="00000000" w:usb3="00000000" w:csb0="00000197" w:csb1="00000000"/>
    <w:embedRegular r:id="rId11" w:fontKey="{64D6A891-702A-4543-8489-C578B72456EA}"/>
    <w:embedBold r:id="rId12" w:fontKey="{81A4365B-40A6-4A49-B7E0-E6E985B2F639}"/>
    <w:embedItalic r:id="rId13" w:fontKey="{12038FE2-B362-D949-81E2-7C1638F80C82}"/>
  </w:font>
  <w:font w:name="DM Sans">
    <w:panose1 w:val="00000000000000000000"/>
    <w:charset w:val="00"/>
    <w:family w:val="auto"/>
    <w:pitch w:val="variable"/>
    <w:sig w:usb0="8000002F" w:usb1="5000205B" w:usb2="00000000" w:usb3="00000000" w:csb0="00000093" w:csb1="00000000"/>
    <w:embedRegular r:id="rId14" w:fontKey="{828EBA47-D228-DC40-AF19-58DC27A0D263}"/>
    <w:embedBold r:id="rId15" w:fontKey="{0815E4DC-C2F8-3644-8158-7B826BE3104B}"/>
    <w:embedItalic r:id="rId16" w:fontKey="{BCE9150A-516D-984A-8AC0-C19888448B46}"/>
  </w:font>
  <w:font w:name="Arial">
    <w:panose1 w:val="020B0604020202020204"/>
    <w:charset w:val="00"/>
    <w:family w:val="swiss"/>
    <w:pitch w:val="variable"/>
    <w:sig w:usb0="E0002EFF" w:usb1="C000785B" w:usb2="00000009" w:usb3="00000000" w:csb0="000001FF" w:csb1="00000000"/>
  </w:font>
  <w:font w:name="Minion Pro">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embedRegular r:id="rId17" w:fontKey="{D08483A2-CD4D-4B75-AEBA-BD0840BD7D9D}"/>
    <w:embedBold r:id="rId18" w:fontKey="{48FB9602-C0F1-4BB8-8FEF-2A0D389B8249}"/>
  </w:font>
  <w:font w:name="Georgia">
    <w:panose1 w:val="02040502050405020303"/>
    <w:charset w:val="00"/>
    <w:family w:val="roman"/>
    <w:pitch w:val="variable"/>
    <w:sig w:usb0="00000287" w:usb1="00000000" w:usb2="00000000" w:usb3="00000000" w:csb0="0000009F" w:csb1="00000000"/>
    <w:embedRegular r:id="rId19" w:fontKey="{7F75AAFC-5312-4F71-BA9D-085FEE35B27B}"/>
    <w:embedItalic r:id="rId20" w:fontKey="{64CFA162-2A27-43C6-87B3-DD9415A33B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004D" w14:textId="77777777" w:rsidR="00F36A04" w:rsidRDefault="001424B6">
    <w:pPr>
      <w:pBdr>
        <w:top w:val="nil"/>
        <w:left w:val="nil"/>
        <w:bottom w:val="nil"/>
        <w:right w:val="nil"/>
        <w:between w:val="nil"/>
      </w:pBdr>
      <w:tabs>
        <w:tab w:val="center" w:pos="4680"/>
        <w:tab w:val="right" w:pos="9360"/>
      </w:tabs>
      <w:jc w:val="center"/>
      <w:rPr>
        <w:rFonts w:ascii="Raleway" w:eastAsia="Raleway" w:hAnsi="Raleway" w:cs="Raleway"/>
        <w:color w:val="000000"/>
        <w:sz w:val="21"/>
        <w:szCs w:val="21"/>
      </w:rPr>
    </w:pPr>
    <w:r>
      <w:rPr>
        <w:rFonts w:ascii="Raleway" w:eastAsia="Raleway" w:hAnsi="Raleway" w:cs="Raleway"/>
        <w:color w:val="000000"/>
        <w:sz w:val="21"/>
        <w:szCs w:val="21"/>
      </w:rPr>
      <w:fldChar w:fldCharType="begin"/>
    </w:r>
    <w:r>
      <w:rPr>
        <w:rFonts w:ascii="Raleway" w:eastAsia="Raleway" w:hAnsi="Raleway" w:cs="Raleway"/>
        <w:color w:val="000000"/>
        <w:sz w:val="21"/>
        <w:szCs w:val="21"/>
      </w:rPr>
      <w:instrText>PAGE</w:instrText>
    </w:r>
    <w:r>
      <w:rPr>
        <w:rFonts w:ascii="Raleway" w:eastAsia="Raleway" w:hAnsi="Raleway" w:cs="Raleway"/>
        <w:color w:val="000000"/>
        <w:sz w:val="21"/>
        <w:szCs w:val="21"/>
      </w:rPr>
      <w:fldChar w:fldCharType="separate"/>
    </w:r>
    <w:r w:rsidR="00C575C1">
      <w:rPr>
        <w:rFonts w:ascii="Raleway" w:eastAsia="Raleway" w:hAnsi="Raleway" w:cs="Raleway"/>
        <w:noProof/>
        <w:color w:val="000000"/>
        <w:sz w:val="21"/>
        <w:szCs w:val="21"/>
      </w:rPr>
      <w:t>2</w:t>
    </w:r>
    <w:r>
      <w:rPr>
        <w:rFonts w:ascii="Raleway" w:eastAsia="Raleway" w:hAnsi="Raleway" w:cs="Raleway"/>
        <w:color w:val="000000"/>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C293" w14:textId="77777777" w:rsidR="00F36A04" w:rsidRDefault="001424B6">
    <w:pPr>
      <w:pBdr>
        <w:top w:val="nil"/>
        <w:left w:val="nil"/>
        <w:bottom w:val="nil"/>
        <w:right w:val="nil"/>
        <w:between w:val="nil"/>
      </w:pBdr>
      <w:tabs>
        <w:tab w:val="center" w:pos="4680"/>
        <w:tab w:val="right" w:pos="9360"/>
      </w:tabs>
      <w:jc w:val="center"/>
      <w:rPr>
        <w:rFonts w:ascii="Raleway" w:eastAsia="Raleway" w:hAnsi="Raleway" w:cs="Raleway"/>
        <w:color w:val="000000"/>
        <w:sz w:val="21"/>
        <w:szCs w:val="21"/>
      </w:rPr>
    </w:pPr>
    <w:r>
      <w:rPr>
        <w:rFonts w:ascii="Raleway" w:eastAsia="Raleway" w:hAnsi="Raleway" w:cs="Raleway"/>
        <w:color w:val="000000"/>
        <w:sz w:val="21"/>
        <w:szCs w:val="21"/>
      </w:rPr>
      <w:fldChar w:fldCharType="begin"/>
    </w:r>
    <w:r>
      <w:rPr>
        <w:rFonts w:ascii="Raleway" w:eastAsia="Raleway" w:hAnsi="Raleway" w:cs="Raleway"/>
        <w:color w:val="000000"/>
        <w:sz w:val="21"/>
        <w:szCs w:val="21"/>
      </w:rPr>
      <w:instrText>PAGE</w:instrText>
    </w:r>
    <w:r>
      <w:rPr>
        <w:rFonts w:ascii="Raleway" w:eastAsia="Raleway" w:hAnsi="Raleway" w:cs="Raleway"/>
        <w:color w:val="000000"/>
        <w:sz w:val="21"/>
        <w:szCs w:val="21"/>
      </w:rPr>
      <w:fldChar w:fldCharType="separate"/>
    </w:r>
    <w:r w:rsidR="00C575C1">
      <w:rPr>
        <w:rFonts w:ascii="Raleway" w:eastAsia="Raleway" w:hAnsi="Raleway" w:cs="Raleway"/>
        <w:noProof/>
        <w:color w:val="000000"/>
        <w:sz w:val="21"/>
        <w:szCs w:val="21"/>
      </w:rPr>
      <w:t>1</w:t>
    </w:r>
    <w:r>
      <w:rPr>
        <w:rFonts w:ascii="Raleway" w:eastAsia="Raleway" w:hAnsi="Raleway" w:cs="Raleway"/>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B31E" w14:textId="77777777" w:rsidR="007523CF" w:rsidRDefault="007523CF">
      <w:r>
        <w:separator/>
      </w:r>
    </w:p>
  </w:footnote>
  <w:footnote w:type="continuationSeparator" w:id="0">
    <w:p w14:paraId="5BFBC8A0" w14:textId="77777777" w:rsidR="007523CF" w:rsidRDefault="0075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FE276" w14:textId="5108E326" w:rsidR="00F36A04" w:rsidRDefault="00F36A04">
    <w:pPr>
      <w:pBdr>
        <w:top w:val="nil"/>
        <w:left w:val="nil"/>
        <w:bottom w:val="nil"/>
        <w:right w:val="nil"/>
        <w:between w:val="nil"/>
      </w:pBdr>
      <w:jc w:val="right"/>
      <w:rPr>
        <w:rFonts w:ascii="DM Sans" w:eastAsia="DM Sans" w:hAnsi="DM Sans" w:cs="DM Sans"/>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5C0A"/>
    <w:multiLevelType w:val="multilevel"/>
    <w:tmpl w:val="90AC8D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A704E5"/>
    <w:multiLevelType w:val="multilevel"/>
    <w:tmpl w:val="D28CD2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3775C1"/>
    <w:multiLevelType w:val="multilevel"/>
    <w:tmpl w:val="92C623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DE1A87"/>
    <w:multiLevelType w:val="hybridMultilevel"/>
    <w:tmpl w:val="9082602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251943"/>
    <w:multiLevelType w:val="multilevel"/>
    <w:tmpl w:val="A6D02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75588C"/>
    <w:multiLevelType w:val="multilevel"/>
    <w:tmpl w:val="94C61D64"/>
    <w:lvl w:ilvl="0">
      <w:start w:val="1"/>
      <w:numFmt w:val="bullet"/>
      <w:lvlText w:val="●"/>
      <w:lvlJc w:val="left"/>
      <w:pPr>
        <w:ind w:left="590" w:hanging="360"/>
      </w:pPr>
      <w:rPr>
        <w:rFonts w:ascii="Noto Sans Symbols" w:eastAsia="Noto Sans Symbols" w:hAnsi="Noto Sans Symbols" w:cs="Noto Sans Symbols"/>
        <w:color w:val="65B7CD"/>
      </w:rPr>
    </w:lvl>
    <w:lvl w:ilvl="1">
      <w:start w:val="1"/>
      <w:numFmt w:val="bullet"/>
      <w:lvlText w:val="o"/>
      <w:lvlJc w:val="left"/>
      <w:pPr>
        <w:ind w:left="1584" w:hanging="360"/>
      </w:pPr>
      <w:rPr>
        <w:rFonts w:ascii="Courier New" w:eastAsia="Courier New" w:hAnsi="Courier New" w:cs="Courier New"/>
      </w:rPr>
    </w:lvl>
    <w:lvl w:ilvl="2">
      <w:start w:val="1"/>
      <w:numFmt w:val="bullet"/>
      <w:lvlText w:val="▪"/>
      <w:lvlJc w:val="left"/>
      <w:pPr>
        <w:ind w:left="2304" w:hanging="360"/>
      </w:pPr>
      <w:rPr>
        <w:rFonts w:ascii="Noto Sans Symbols" w:eastAsia="Noto Sans Symbols" w:hAnsi="Noto Sans Symbols" w:cs="Noto Sans Symbols"/>
      </w:rPr>
    </w:lvl>
    <w:lvl w:ilvl="3">
      <w:start w:val="1"/>
      <w:numFmt w:val="bullet"/>
      <w:lvlText w:val="●"/>
      <w:lvlJc w:val="left"/>
      <w:pPr>
        <w:ind w:left="3024" w:hanging="360"/>
      </w:pPr>
      <w:rPr>
        <w:rFonts w:ascii="Noto Sans Symbols" w:eastAsia="Noto Sans Symbols" w:hAnsi="Noto Sans Symbols" w:cs="Noto Sans Symbols"/>
      </w:rPr>
    </w:lvl>
    <w:lvl w:ilvl="4">
      <w:start w:val="1"/>
      <w:numFmt w:val="bullet"/>
      <w:lvlText w:val="o"/>
      <w:lvlJc w:val="left"/>
      <w:pPr>
        <w:ind w:left="3744" w:hanging="360"/>
      </w:pPr>
      <w:rPr>
        <w:rFonts w:ascii="Courier New" w:eastAsia="Courier New" w:hAnsi="Courier New" w:cs="Courier New"/>
      </w:rPr>
    </w:lvl>
    <w:lvl w:ilvl="5">
      <w:start w:val="1"/>
      <w:numFmt w:val="bullet"/>
      <w:lvlText w:val="▪"/>
      <w:lvlJc w:val="left"/>
      <w:pPr>
        <w:ind w:left="4464" w:hanging="360"/>
      </w:pPr>
      <w:rPr>
        <w:rFonts w:ascii="Noto Sans Symbols" w:eastAsia="Noto Sans Symbols" w:hAnsi="Noto Sans Symbols" w:cs="Noto Sans Symbols"/>
      </w:rPr>
    </w:lvl>
    <w:lvl w:ilvl="6">
      <w:start w:val="1"/>
      <w:numFmt w:val="bullet"/>
      <w:lvlText w:val="●"/>
      <w:lvlJc w:val="left"/>
      <w:pPr>
        <w:ind w:left="5184" w:hanging="360"/>
      </w:pPr>
      <w:rPr>
        <w:rFonts w:ascii="Noto Sans Symbols" w:eastAsia="Noto Sans Symbols" w:hAnsi="Noto Sans Symbols" w:cs="Noto Sans Symbols"/>
      </w:rPr>
    </w:lvl>
    <w:lvl w:ilvl="7">
      <w:start w:val="1"/>
      <w:numFmt w:val="bullet"/>
      <w:lvlText w:val="o"/>
      <w:lvlJc w:val="left"/>
      <w:pPr>
        <w:ind w:left="5904" w:hanging="360"/>
      </w:pPr>
      <w:rPr>
        <w:rFonts w:ascii="Courier New" w:eastAsia="Courier New" w:hAnsi="Courier New" w:cs="Courier New"/>
      </w:rPr>
    </w:lvl>
    <w:lvl w:ilvl="8">
      <w:start w:val="1"/>
      <w:numFmt w:val="bullet"/>
      <w:lvlText w:val="▪"/>
      <w:lvlJc w:val="left"/>
      <w:pPr>
        <w:ind w:left="6624" w:hanging="360"/>
      </w:pPr>
      <w:rPr>
        <w:rFonts w:ascii="Noto Sans Symbols" w:eastAsia="Noto Sans Symbols" w:hAnsi="Noto Sans Symbols" w:cs="Noto Sans Symbols"/>
      </w:rPr>
    </w:lvl>
  </w:abstractNum>
  <w:abstractNum w:abstractNumId="6" w15:restartNumberingAfterBreak="0">
    <w:nsid w:val="52124C9C"/>
    <w:multiLevelType w:val="multilevel"/>
    <w:tmpl w:val="9B0EE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A654F7"/>
    <w:multiLevelType w:val="hybridMultilevel"/>
    <w:tmpl w:val="AD9CC82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66B15D3A"/>
    <w:multiLevelType w:val="multilevel"/>
    <w:tmpl w:val="9F9E1A38"/>
    <w:lvl w:ilvl="0">
      <w:start w:val="1"/>
      <w:numFmt w:val="decimal"/>
      <w:pStyle w:val="ProofBoxBullet"/>
      <w:lvlText w:val="%1."/>
      <w:lvlJc w:val="left"/>
      <w:pPr>
        <w:tabs>
          <w:tab w:val="num" w:pos="720"/>
        </w:tabs>
        <w:ind w:left="720" w:hanging="720"/>
      </w:pPr>
    </w:lvl>
    <w:lvl w:ilvl="1">
      <w:start w:val="1"/>
      <w:numFmt w:val="decimal"/>
      <w:pStyle w:val="SFH2"/>
      <w:lvlText w:val="%2."/>
      <w:lvlJc w:val="left"/>
      <w:pPr>
        <w:tabs>
          <w:tab w:val="num" w:pos="1440"/>
        </w:tabs>
        <w:ind w:left="1440" w:hanging="720"/>
      </w:pPr>
    </w:lvl>
    <w:lvl w:ilvl="2">
      <w:start w:val="1"/>
      <w:numFmt w:val="decimal"/>
      <w:pStyle w:val="SFH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BDE7E81"/>
    <w:multiLevelType w:val="multilevel"/>
    <w:tmpl w:val="E034C7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91C7BC1"/>
    <w:multiLevelType w:val="hybridMultilevel"/>
    <w:tmpl w:val="ACCCBC9A"/>
    <w:lvl w:ilvl="0" w:tplc="F53246E8">
      <w:numFmt w:val="bullet"/>
      <w:lvlText w:val="•"/>
      <w:lvlJc w:val="left"/>
      <w:pPr>
        <w:ind w:left="792" w:hanging="360"/>
      </w:pPr>
      <w:rPr>
        <w:rFonts w:ascii="Calibri" w:eastAsia="Calibri" w:hAnsi="Calibri" w:cs="Calibri"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7C187FB3"/>
    <w:multiLevelType w:val="multilevel"/>
    <w:tmpl w:val="B3069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5746828">
    <w:abstractNumId w:val="6"/>
  </w:num>
  <w:num w:numId="2" w16cid:durableId="1440100484">
    <w:abstractNumId w:val="11"/>
  </w:num>
  <w:num w:numId="3" w16cid:durableId="133763797">
    <w:abstractNumId w:val="4"/>
  </w:num>
  <w:num w:numId="4" w16cid:durableId="1623151679">
    <w:abstractNumId w:val="5"/>
  </w:num>
  <w:num w:numId="5" w16cid:durableId="1490486722">
    <w:abstractNumId w:val="9"/>
  </w:num>
  <w:num w:numId="6" w16cid:durableId="1446655264">
    <w:abstractNumId w:val="1"/>
  </w:num>
  <w:num w:numId="7" w16cid:durableId="1833526630">
    <w:abstractNumId w:val="0"/>
  </w:num>
  <w:num w:numId="8" w16cid:durableId="1096556321">
    <w:abstractNumId w:val="2"/>
  </w:num>
  <w:num w:numId="9" w16cid:durableId="365719181">
    <w:abstractNumId w:val="8"/>
  </w:num>
  <w:num w:numId="10" w16cid:durableId="1559197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3489379">
    <w:abstractNumId w:val="3"/>
  </w:num>
  <w:num w:numId="12" w16cid:durableId="420611033">
    <w:abstractNumId w:val="7"/>
  </w:num>
  <w:num w:numId="13" w16cid:durableId="432437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A04"/>
    <w:rsid w:val="00065734"/>
    <w:rsid w:val="001424B6"/>
    <w:rsid w:val="001A0086"/>
    <w:rsid w:val="00296F41"/>
    <w:rsid w:val="003008C5"/>
    <w:rsid w:val="00314B67"/>
    <w:rsid w:val="0053206B"/>
    <w:rsid w:val="006178D1"/>
    <w:rsid w:val="00693148"/>
    <w:rsid w:val="006A655E"/>
    <w:rsid w:val="007523CF"/>
    <w:rsid w:val="007940F6"/>
    <w:rsid w:val="00893560"/>
    <w:rsid w:val="009207A2"/>
    <w:rsid w:val="00A5242C"/>
    <w:rsid w:val="00AE1E11"/>
    <w:rsid w:val="00C575C1"/>
    <w:rsid w:val="00C85A9A"/>
    <w:rsid w:val="00CF2EA4"/>
    <w:rsid w:val="00D05563"/>
    <w:rsid w:val="00E005F0"/>
    <w:rsid w:val="00F36A04"/>
    <w:rsid w:val="00F54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CF55"/>
  <w15:docId w15:val="{9C464ECF-AC3C-45A7-9D50-C689A1DD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CDE"/>
    <w:pPr>
      <w:keepNext/>
      <w:keepLines/>
      <w:spacing w:before="240" w:after="240"/>
      <w:ind w:left="1440"/>
      <w:outlineLvl w:val="0"/>
    </w:pPr>
    <w:rPr>
      <w:rFonts w:ascii="Raleway SemiBold" w:eastAsia="Times New Roman" w:hAnsi="Raleway SemiBold" w:cstheme="majorBidi"/>
      <w:b/>
      <w:bCs/>
      <w:color w:val="000000" w:themeColor="text1"/>
      <w:sz w:val="32"/>
      <w:szCs w:val="32"/>
      <w:shd w:val="clear" w:color="auto" w:fill="FFFFFF"/>
    </w:rPr>
  </w:style>
  <w:style w:type="paragraph" w:styleId="Heading2">
    <w:name w:val="heading 2"/>
    <w:basedOn w:val="Heading1"/>
    <w:next w:val="Normal"/>
    <w:link w:val="Heading2Char"/>
    <w:uiPriority w:val="9"/>
    <w:unhideWhenUsed/>
    <w:qFormat/>
    <w:rsid w:val="008B0CDE"/>
    <w:pPr>
      <w:outlineLvl w:val="1"/>
    </w:pPr>
    <w:rPr>
      <w:rFonts w:ascii="Raleway Medium" w:hAnsi="Raleway Medium"/>
      <w:b w:val="0"/>
      <w:bCs w:val="0"/>
      <w:color w:val="65B7CD"/>
      <w:sz w:val="28"/>
      <w:szCs w:val="40"/>
    </w:rPr>
  </w:style>
  <w:style w:type="paragraph" w:styleId="Heading3">
    <w:name w:val="heading 3"/>
    <w:basedOn w:val="Heading2"/>
    <w:next w:val="Normal"/>
    <w:link w:val="Heading3Char"/>
    <w:uiPriority w:val="9"/>
    <w:unhideWhenUsed/>
    <w:qFormat/>
    <w:rsid w:val="008B0CDE"/>
    <w:pPr>
      <w:outlineLvl w:val="2"/>
    </w:pPr>
    <w:rPr>
      <w:i/>
      <w:color w:val="70256D"/>
      <w:sz w:val="24"/>
    </w:rPr>
  </w:style>
  <w:style w:type="paragraph" w:styleId="Heading4">
    <w:name w:val="heading 4"/>
    <w:basedOn w:val="Heading1"/>
    <w:next w:val="Normal"/>
    <w:link w:val="Heading4Char"/>
    <w:uiPriority w:val="9"/>
    <w:semiHidden/>
    <w:unhideWhenUsed/>
    <w:qFormat/>
    <w:rsid w:val="008B0CDE"/>
    <w:pPr>
      <w:outlineLvl w:val="3"/>
    </w:pPr>
    <w:rPr>
      <w:rFonts w:ascii="Raleway Light" w:hAnsi="Raleway Light"/>
      <w:b w:val="0"/>
      <w:bCs w:val="0"/>
      <w:color w:val="E27437"/>
      <w:sz w:val="24"/>
      <w:szCs w:val="28"/>
    </w:rPr>
  </w:style>
  <w:style w:type="paragraph" w:styleId="Heading5">
    <w:name w:val="heading 5"/>
    <w:basedOn w:val="Heading4"/>
    <w:next w:val="Normal"/>
    <w:link w:val="Heading5Char"/>
    <w:uiPriority w:val="9"/>
    <w:semiHidden/>
    <w:unhideWhenUsed/>
    <w:qFormat/>
    <w:rsid w:val="008B0CDE"/>
    <w:pPr>
      <w:outlineLvl w:val="4"/>
    </w:pPr>
    <w:rPr>
      <w:color w:val="D64141"/>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ectionTitle">
    <w:name w:val="SectionTitle"/>
    <w:basedOn w:val="Normal"/>
    <w:qFormat/>
    <w:rsid w:val="00463BF4"/>
    <w:pPr>
      <w:spacing w:before="10680"/>
      <w:ind w:left="-446"/>
    </w:pPr>
    <w:rPr>
      <w:rFonts w:ascii="Raleway SemiBold" w:hAnsi="Raleway SemiBold"/>
      <w:b/>
      <w:bCs/>
      <w:color w:val="FFFFFF" w:themeColor="background1"/>
      <w:sz w:val="56"/>
      <w:szCs w:val="96"/>
    </w:rPr>
  </w:style>
  <w:style w:type="paragraph" w:customStyle="1" w:styleId="RFPTitle">
    <w:name w:val="RFP Title"/>
    <w:basedOn w:val="Normal"/>
    <w:qFormat/>
    <w:rsid w:val="005A22B4"/>
    <w:pPr>
      <w:spacing w:before="720"/>
      <w:ind w:left="-446"/>
    </w:pPr>
    <w:rPr>
      <w:rFonts w:ascii="Raleway" w:hAnsi="Raleway"/>
      <w:b/>
      <w:color w:val="FFFFFF" w:themeColor="background1"/>
      <w:sz w:val="32"/>
      <w:szCs w:val="36"/>
    </w:rPr>
  </w:style>
  <w:style w:type="paragraph" w:customStyle="1" w:styleId="DateCompany">
    <w:name w:val="Date_Company"/>
    <w:basedOn w:val="Normal"/>
    <w:qFormat/>
    <w:rsid w:val="005A22B4"/>
    <w:pPr>
      <w:spacing w:before="120"/>
      <w:ind w:left="-446"/>
    </w:pPr>
    <w:rPr>
      <w:rFonts w:ascii="Raleway" w:hAnsi="Raleway"/>
      <w:color w:val="FFFFFF" w:themeColor="background1"/>
      <w:sz w:val="32"/>
      <w:szCs w:val="36"/>
    </w:rPr>
  </w:style>
  <w:style w:type="paragraph" w:styleId="Header">
    <w:name w:val="header"/>
    <w:basedOn w:val="Normal"/>
    <w:link w:val="HeaderChar"/>
    <w:uiPriority w:val="99"/>
    <w:unhideWhenUsed/>
    <w:rsid w:val="008A64C7"/>
    <w:pPr>
      <w:jc w:val="right"/>
    </w:pPr>
    <w:rPr>
      <w:rFonts w:ascii="Raleway" w:hAnsi="Raleway"/>
      <w:color w:val="000000" w:themeColor="text1"/>
      <w:sz w:val="22"/>
      <w:szCs w:val="22"/>
    </w:rPr>
  </w:style>
  <w:style w:type="character" w:customStyle="1" w:styleId="HeaderChar">
    <w:name w:val="Header Char"/>
    <w:basedOn w:val="DefaultParagraphFont"/>
    <w:link w:val="Header"/>
    <w:uiPriority w:val="99"/>
    <w:rsid w:val="008A64C7"/>
    <w:rPr>
      <w:rFonts w:ascii="Raleway" w:hAnsi="Raleway"/>
      <w:color w:val="000000" w:themeColor="text1"/>
      <w:sz w:val="22"/>
      <w:szCs w:val="22"/>
    </w:rPr>
  </w:style>
  <w:style w:type="paragraph" w:styleId="Footer">
    <w:name w:val="footer"/>
    <w:basedOn w:val="Normal"/>
    <w:link w:val="FooterChar"/>
    <w:uiPriority w:val="99"/>
    <w:unhideWhenUsed/>
    <w:rsid w:val="008A64C7"/>
    <w:pPr>
      <w:tabs>
        <w:tab w:val="center" w:pos="4680"/>
        <w:tab w:val="right" w:pos="9360"/>
      </w:tabs>
      <w:jc w:val="center"/>
    </w:pPr>
    <w:rPr>
      <w:rFonts w:ascii="Raleway" w:hAnsi="Raleway"/>
      <w:sz w:val="22"/>
    </w:rPr>
  </w:style>
  <w:style w:type="character" w:customStyle="1" w:styleId="FooterChar">
    <w:name w:val="Footer Char"/>
    <w:basedOn w:val="DefaultParagraphFont"/>
    <w:link w:val="Footer"/>
    <w:uiPriority w:val="99"/>
    <w:rsid w:val="008A64C7"/>
    <w:rPr>
      <w:rFonts w:ascii="Raleway" w:hAnsi="Raleway"/>
      <w:sz w:val="22"/>
    </w:rPr>
  </w:style>
  <w:style w:type="character" w:customStyle="1" w:styleId="Heading1Char">
    <w:name w:val="Heading 1 Char"/>
    <w:basedOn w:val="DefaultParagraphFont"/>
    <w:link w:val="Heading1"/>
    <w:uiPriority w:val="9"/>
    <w:rsid w:val="008B0CDE"/>
    <w:rPr>
      <w:rFonts w:ascii="Raleway SemiBold" w:eastAsia="Times New Roman" w:hAnsi="Raleway SemiBold" w:cstheme="majorBidi"/>
      <w:b/>
      <w:bCs/>
      <w:color w:val="000000" w:themeColor="text1"/>
      <w:sz w:val="32"/>
      <w:szCs w:val="32"/>
    </w:rPr>
  </w:style>
  <w:style w:type="paragraph" w:styleId="TOC2">
    <w:name w:val="toc 2"/>
    <w:next w:val="TOC3"/>
    <w:uiPriority w:val="39"/>
    <w:qFormat/>
    <w:rsid w:val="00CA5125"/>
    <w:pPr>
      <w:tabs>
        <w:tab w:val="right" w:leader="dot" w:pos="9360"/>
      </w:tabs>
      <w:spacing w:before="60" w:after="60" w:line="260" w:lineRule="atLeast"/>
      <w:ind w:left="1440"/>
    </w:pPr>
    <w:rPr>
      <w:rFonts w:ascii="Raleway" w:eastAsia="Times New Roman" w:hAnsi="Raleway" w:cs="Times New Roman"/>
      <w:noProof/>
      <w:color w:val="65B7CD"/>
    </w:rPr>
  </w:style>
  <w:style w:type="paragraph" w:styleId="TOC1">
    <w:name w:val="toc 1"/>
    <w:next w:val="TOC2"/>
    <w:uiPriority w:val="39"/>
    <w:qFormat/>
    <w:rsid w:val="00CA5125"/>
    <w:pPr>
      <w:tabs>
        <w:tab w:val="right" w:leader="dot" w:pos="9360"/>
      </w:tabs>
      <w:spacing w:before="240" w:after="120"/>
      <w:ind w:left="1440"/>
    </w:pPr>
    <w:rPr>
      <w:rFonts w:ascii="Raleway" w:eastAsia="Times New Roman" w:hAnsi="Raleway" w:cs="Times New Roman"/>
      <w:b/>
      <w:noProof/>
      <w:color w:val="000000" w:themeColor="text1"/>
    </w:rPr>
  </w:style>
  <w:style w:type="paragraph" w:styleId="TOC3">
    <w:name w:val="toc 3"/>
    <w:basedOn w:val="TOC2"/>
    <w:next w:val="Normal"/>
    <w:autoRedefine/>
    <w:uiPriority w:val="39"/>
    <w:unhideWhenUsed/>
    <w:rsid w:val="007D183B"/>
    <w:pPr>
      <w:spacing w:line="276" w:lineRule="auto"/>
    </w:pPr>
    <w:rPr>
      <w:rFonts w:ascii="DM Sans" w:hAnsi="DM Sans"/>
      <w:i/>
      <w:color w:val="788C92"/>
    </w:rPr>
  </w:style>
  <w:style w:type="paragraph" w:customStyle="1" w:styleId="TOCHead">
    <w:name w:val="TOC Head"/>
    <w:basedOn w:val="SectionTitle"/>
    <w:qFormat/>
    <w:rsid w:val="008B0CDE"/>
    <w:pPr>
      <w:spacing w:before="1300" w:after="480"/>
      <w:ind w:left="1440"/>
    </w:pPr>
    <w:rPr>
      <w:color w:val="000000" w:themeColor="text1"/>
      <w:sz w:val="52"/>
    </w:rPr>
  </w:style>
  <w:style w:type="paragraph" w:customStyle="1" w:styleId="ProposalHeader">
    <w:name w:val="Proposal Header"/>
    <w:basedOn w:val="Header"/>
    <w:qFormat/>
    <w:rsid w:val="0069455B"/>
    <w:rPr>
      <w:b/>
      <w:color w:val="65B7CD"/>
    </w:rPr>
  </w:style>
  <w:style w:type="paragraph" w:customStyle="1" w:styleId="BodyTextProposal">
    <w:name w:val="Body Text Proposal"/>
    <w:basedOn w:val="Normal"/>
    <w:qFormat/>
    <w:rsid w:val="00FF1E07"/>
    <w:pPr>
      <w:spacing w:before="120" w:after="240"/>
      <w:ind w:left="1440"/>
    </w:pPr>
    <w:rPr>
      <w:rFonts w:ascii="Raleway" w:eastAsia="Times New Roman" w:hAnsi="Raleway" w:cs="Times New Roman"/>
      <w:color w:val="000000"/>
      <w:szCs w:val="23"/>
      <w:shd w:val="clear" w:color="auto" w:fill="FFFFFF"/>
    </w:rPr>
  </w:style>
  <w:style w:type="character" w:customStyle="1" w:styleId="Heading2Char">
    <w:name w:val="Heading 2 Char"/>
    <w:basedOn w:val="DefaultParagraphFont"/>
    <w:link w:val="Heading2"/>
    <w:uiPriority w:val="9"/>
    <w:rsid w:val="008B0CDE"/>
    <w:rPr>
      <w:rFonts w:ascii="Raleway Medium" w:eastAsia="Times New Roman" w:hAnsi="Raleway Medium" w:cstheme="majorBidi"/>
      <w:color w:val="65B7CD"/>
      <w:sz w:val="28"/>
      <w:szCs w:val="40"/>
    </w:rPr>
  </w:style>
  <w:style w:type="character" w:customStyle="1" w:styleId="Heading3Char">
    <w:name w:val="Heading 3 Char"/>
    <w:basedOn w:val="DefaultParagraphFont"/>
    <w:link w:val="Heading3"/>
    <w:uiPriority w:val="9"/>
    <w:rsid w:val="008B0CDE"/>
    <w:rPr>
      <w:rFonts w:ascii="Raleway Medium" w:eastAsia="Times New Roman" w:hAnsi="Raleway Medium" w:cstheme="majorBidi"/>
      <w:i/>
      <w:color w:val="70256D"/>
      <w:szCs w:val="40"/>
    </w:rPr>
  </w:style>
  <w:style w:type="character" w:customStyle="1" w:styleId="Heading4Char">
    <w:name w:val="Heading 4 Char"/>
    <w:basedOn w:val="DefaultParagraphFont"/>
    <w:link w:val="Heading4"/>
    <w:uiPriority w:val="9"/>
    <w:rsid w:val="008B0CDE"/>
    <w:rPr>
      <w:rFonts w:ascii="Raleway Light" w:eastAsia="Times New Roman" w:hAnsi="Raleway Light" w:cstheme="majorBidi"/>
      <w:color w:val="E27437"/>
      <w:szCs w:val="28"/>
    </w:rPr>
  </w:style>
  <w:style w:type="paragraph" w:styleId="TOC4">
    <w:name w:val="toc 4"/>
    <w:basedOn w:val="TOC3"/>
    <w:next w:val="Normal"/>
    <w:autoRedefine/>
    <w:uiPriority w:val="39"/>
    <w:unhideWhenUsed/>
    <w:rsid w:val="007D183B"/>
    <w:rPr>
      <w:i w:val="0"/>
      <w:color w:val="0A1E28"/>
      <w:sz w:val="22"/>
      <w:szCs w:val="22"/>
    </w:rPr>
  </w:style>
  <w:style w:type="table" w:styleId="TableGrid">
    <w:name w:val="Table Grid"/>
    <w:basedOn w:val="TableNormal"/>
    <w:rsid w:val="00647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8B0CDE"/>
    <w:rPr>
      <w:rFonts w:ascii="Raleway Light" w:eastAsia="Times New Roman" w:hAnsi="Raleway Light" w:cstheme="majorBidi"/>
      <w:color w:val="D64141"/>
      <w:szCs w:val="26"/>
    </w:rPr>
  </w:style>
  <w:style w:type="paragraph" w:customStyle="1" w:styleId="ProofBoxBullet">
    <w:name w:val="Proof Box Bullet"/>
    <w:basedOn w:val="Normal"/>
    <w:uiPriority w:val="99"/>
    <w:rsid w:val="008B0CDE"/>
    <w:pPr>
      <w:keepLines/>
      <w:numPr>
        <w:numId w:val="9"/>
      </w:numPr>
      <w:suppressAutoHyphens/>
      <w:spacing w:before="40" w:after="40"/>
      <w:ind w:right="245"/>
      <w:jc w:val="both"/>
    </w:pPr>
    <w:rPr>
      <w:rFonts w:ascii="Raleway" w:eastAsia="Times New Roman" w:hAnsi="Raleway" w:cs="Times New Roman"/>
      <w:color w:val="000000" w:themeColor="text1"/>
      <w:sz w:val="22"/>
      <w:szCs w:val="22"/>
      <w:lang w:val="en"/>
    </w:rPr>
  </w:style>
  <w:style w:type="paragraph" w:customStyle="1" w:styleId="PullQuote">
    <w:name w:val="Pull Quote"/>
    <w:next w:val="Normal"/>
    <w:qFormat/>
    <w:rsid w:val="008A64C7"/>
    <w:pPr>
      <w:keepLines/>
      <w:pBdr>
        <w:top w:val="single" w:sz="24" w:space="3" w:color="000000" w:themeColor="text1"/>
      </w:pBdr>
      <w:suppressAutoHyphens/>
      <w:spacing w:after="120"/>
    </w:pPr>
    <w:rPr>
      <w:rFonts w:ascii="Raleway Medium" w:eastAsia="Times New Roman" w:hAnsi="Raleway Medium" w:cs="Arial"/>
      <w:color w:val="65B7CD"/>
      <w:spacing w:val="-1"/>
    </w:rPr>
  </w:style>
  <w:style w:type="paragraph" w:customStyle="1" w:styleId="ProofBoxText">
    <w:name w:val="Proof Box Text"/>
    <w:basedOn w:val="ProofBoxBullet"/>
    <w:next w:val="ProofBoxBullet"/>
    <w:rsid w:val="00101594"/>
    <w:pPr>
      <w:numPr>
        <w:numId w:val="0"/>
      </w:numPr>
      <w:ind w:left="170"/>
      <w:jc w:val="left"/>
    </w:pPr>
  </w:style>
  <w:style w:type="paragraph" w:customStyle="1" w:styleId="ProofBoxTitle">
    <w:name w:val="Proof Box Title"/>
    <w:next w:val="ProofBoxText"/>
    <w:rsid w:val="00101594"/>
    <w:pPr>
      <w:keepLines/>
      <w:suppressAutoHyphens/>
      <w:spacing w:before="240" w:after="120"/>
      <w:ind w:left="162" w:right="58"/>
    </w:pPr>
    <w:rPr>
      <w:rFonts w:ascii="Raleway SemiBold" w:eastAsia="Times New Roman" w:hAnsi="Raleway SemiBold" w:cs="Times New Roman"/>
      <w:b/>
      <w:bCs/>
      <w:color w:val="000000" w:themeColor="text1"/>
      <w:sz w:val="28"/>
      <w:szCs w:val="28"/>
      <w:lang w:val="en"/>
    </w:rPr>
  </w:style>
  <w:style w:type="paragraph" w:customStyle="1" w:styleId="QuoteText">
    <w:name w:val="Quote Text"/>
    <w:basedOn w:val="Normal"/>
    <w:next w:val="QuoteTextSpeaker"/>
    <w:rsid w:val="00355A7B"/>
    <w:rPr>
      <w:rFonts w:ascii="Raleway" w:hAnsi="Raleway"/>
      <w:color w:val="65B7CD"/>
      <w:sz w:val="32"/>
    </w:rPr>
  </w:style>
  <w:style w:type="paragraph" w:customStyle="1" w:styleId="QuoteTextSpeaker">
    <w:name w:val="Quote Text Speaker"/>
    <w:basedOn w:val="BodyTextProposal"/>
    <w:next w:val="Normal"/>
    <w:rsid w:val="00101594"/>
    <w:pPr>
      <w:ind w:left="1267"/>
    </w:pPr>
    <w:rPr>
      <w:i/>
      <w:color w:val="65B7CD"/>
    </w:rPr>
  </w:style>
  <w:style w:type="paragraph" w:customStyle="1" w:styleId="CellHeading">
    <w:name w:val="CellHeading"/>
    <w:basedOn w:val="Normal"/>
    <w:next w:val="Normal"/>
    <w:uiPriority w:val="99"/>
    <w:rsid w:val="00A264E4"/>
    <w:pPr>
      <w:keepLines/>
      <w:suppressAutoHyphens/>
      <w:spacing w:before="120" w:after="120"/>
      <w:ind w:left="158"/>
      <w:jc w:val="center"/>
    </w:pPr>
    <w:rPr>
      <w:rFonts w:ascii="Raleway" w:eastAsia="Times New Roman" w:hAnsi="Raleway" w:cs="Times New Roman"/>
      <w:b/>
      <w:color w:val="FFFFFF" w:themeColor="background1"/>
      <w:sz w:val="26"/>
      <w:szCs w:val="26"/>
    </w:rPr>
  </w:style>
  <w:style w:type="paragraph" w:customStyle="1" w:styleId="CellBullet">
    <w:name w:val="CellBullet"/>
    <w:rsid w:val="008B0CDE"/>
    <w:pPr>
      <w:tabs>
        <w:tab w:val="num" w:pos="720"/>
      </w:tabs>
      <w:suppressAutoHyphens/>
      <w:spacing w:before="60" w:after="60"/>
      <w:ind w:left="720" w:hanging="720"/>
    </w:pPr>
    <w:rPr>
      <w:rFonts w:ascii="Raleway" w:eastAsia="Times New Roman" w:hAnsi="Raleway" w:cs="Arial"/>
      <w:color w:val="262626" w:themeColor="text1" w:themeTint="D9"/>
      <w:sz w:val="22"/>
      <w:szCs w:val="22"/>
    </w:rPr>
  </w:style>
  <w:style w:type="paragraph" w:customStyle="1" w:styleId="CellSubHeading">
    <w:name w:val="CellSubHeading"/>
    <w:basedOn w:val="CellHeading"/>
    <w:qFormat/>
    <w:rsid w:val="00101594"/>
    <w:rPr>
      <w:sz w:val="20"/>
    </w:rPr>
  </w:style>
  <w:style w:type="paragraph" w:customStyle="1" w:styleId="Numbers">
    <w:name w:val="Numbers"/>
    <w:basedOn w:val="BodyTextProposal"/>
    <w:qFormat/>
    <w:rsid w:val="000F642C"/>
    <w:pPr>
      <w:tabs>
        <w:tab w:val="num" w:pos="720"/>
      </w:tabs>
      <w:spacing w:before="0" w:after="0"/>
      <w:ind w:left="720" w:hanging="720"/>
    </w:pPr>
    <w:rPr>
      <w:color w:val="E27437"/>
      <w:shd w:val="clear" w:color="auto" w:fill="auto"/>
    </w:rPr>
  </w:style>
  <w:style w:type="paragraph" w:customStyle="1" w:styleId="CellBody">
    <w:name w:val="Cell Body"/>
    <w:basedOn w:val="Normal"/>
    <w:qFormat/>
    <w:rsid w:val="00D31C69"/>
    <w:pPr>
      <w:spacing w:before="60" w:after="60"/>
      <w:ind w:left="245"/>
    </w:pPr>
    <w:rPr>
      <w:rFonts w:ascii="Raleway" w:hAnsi="Raleway"/>
      <w:color w:val="000000" w:themeColor="text1"/>
      <w:sz w:val="22"/>
    </w:rPr>
  </w:style>
  <w:style w:type="paragraph" w:styleId="TOC5">
    <w:name w:val="toc 5"/>
    <w:basedOn w:val="Normal"/>
    <w:next w:val="Normal"/>
    <w:autoRedefine/>
    <w:uiPriority w:val="39"/>
    <w:unhideWhenUsed/>
    <w:rsid w:val="007D183B"/>
    <w:pPr>
      <w:tabs>
        <w:tab w:val="right" w:leader="dot" w:pos="9010"/>
      </w:tabs>
      <w:spacing w:line="276" w:lineRule="auto"/>
      <w:ind w:left="1440"/>
    </w:pPr>
    <w:rPr>
      <w:rFonts w:ascii="DM Sans" w:hAnsi="DM Sans"/>
      <w:noProof/>
      <w:color w:val="46646E"/>
      <w:sz w:val="21"/>
      <w:szCs w:val="21"/>
    </w:rPr>
  </w:style>
  <w:style w:type="paragraph" w:styleId="TOC6">
    <w:name w:val="toc 6"/>
    <w:basedOn w:val="Normal"/>
    <w:next w:val="Normal"/>
    <w:autoRedefine/>
    <w:uiPriority w:val="39"/>
    <w:unhideWhenUsed/>
    <w:rsid w:val="00A264E4"/>
    <w:pPr>
      <w:ind w:left="1200"/>
    </w:pPr>
  </w:style>
  <w:style w:type="paragraph" w:styleId="TOC7">
    <w:name w:val="toc 7"/>
    <w:basedOn w:val="Normal"/>
    <w:next w:val="Normal"/>
    <w:autoRedefine/>
    <w:uiPriority w:val="39"/>
    <w:unhideWhenUsed/>
    <w:rsid w:val="00A264E4"/>
    <w:pPr>
      <w:ind w:left="1440"/>
    </w:pPr>
  </w:style>
  <w:style w:type="paragraph" w:styleId="TOC8">
    <w:name w:val="toc 8"/>
    <w:basedOn w:val="Normal"/>
    <w:next w:val="Normal"/>
    <w:autoRedefine/>
    <w:uiPriority w:val="39"/>
    <w:unhideWhenUsed/>
    <w:rsid w:val="00A264E4"/>
    <w:pPr>
      <w:ind w:left="1680"/>
    </w:pPr>
  </w:style>
  <w:style w:type="paragraph" w:styleId="TOC9">
    <w:name w:val="toc 9"/>
    <w:basedOn w:val="Normal"/>
    <w:next w:val="Normal"/>
    <w:autoRedefine/>
    <w:uiPriority w:val="39"/>
    <w:unhideWhenUsed/>
    <w:rsid w:val="00A264E4"/>
    <w:pPr>
      <w:ind w:left="1920"/>
    </w:pPr>
  </w:style>
  <w:style w:type="character" w:styleId="Hyperlink">
    <w:name w:val="Hyperlink"/>
    <w:basedOn w:val="DefaultParagraphFont"/>
    <w:uiPriority w:val="99"/>
    <w:unhideWhenUsed/>
    <w:rsid w:val="00A264E4"/>
    <w:rPr>
      <w:color w:val="E6EAEE" w:themeColor="hyperlink"/>
      <w:u w:val="single"/>
    </w:rPr>
  </w:style>
  <w:style w:type="paragraph" w:styleId="BalloonText">
    <w:name w:val="Balloon Text"/>
    <w:basedOn w:val="Normal"/>
    <w:link w:val="BalloonTextChar"/>
    <w:uiPriority w:val="99"/>
    <w:semiHidden/>
    <w:unhideWhenUsed/>
    <w:rsid w:val="003E31E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31EA"/>
    <w:rPr>
      <w:rFonts w:ascii="Times New Roman" w:hAnsi="Times New Roman" w:cs="Times New Roman"/>
      <w:sz w:val="18"/>
      <w:szCs w:val="18"/>
    </w:rPr>
  </w:style>
  <w:style w:type="paragraph" w:customStyle="1" w:styleId="BulletBody">
    <w:name w:val="Bullet Body"/>
    <w:basedOn w:val="BodyTextProposal"/>
    <w:qFormat/>
    <w:rsid w:val="008B0CDE"/>
    <w:pPr>
      <w:tabs>
        <w:tab w:val="num" w:pos="720"/>
      </w:tabs>
      <w:spacing w:before="0" w:after="0"/>
      <w:ind w:left="720" w:hanging="720"/>
    </w:pPr>
  </w:style>
  <w:style w:type="paragraph" w:customStyle="1" w:styleId="BasicParagraph">
    <w:name w:val="[Basic Paragraph]"/>
    <w:basedOn w:val="Normal"/>
    <w:uiPriority w:val="99"/>
    <w:rsid w:val="00E93329"/>
    <w:pPr>
      <w:autoSpaceDE w:val="0"/>
      <w:autoSpaceDN w:val="0"/>
      <w:adjustRightInd w:val="0"/>
      <w:spacing w:line="288" w:lineRule="auto"/>
      <w:textAlignment w:val="center"/>
    </w:pPr>
    <w:rPr>
      <w:rFonts w:ascii="Minion Pro" w:hAnsi="Minion Pro" w:cs="Minion Pro"/>
      <w:color w:val="000000"/>
      <w:sz w:val="20"/>
    </w:rPr>
  </w:style>
  <w:style w:type="paragraph" w:styleId="ListParagraph">
    <w:name w:val="List Paragraph"/>
    <w:basedOn w:val="Normal"/>
    <w:link w:val="ListParagraphChar"/>
    <w:uiPriority w:val="34"/>
    <w:qFormat/>
    <w:rsid w:val="001B4C89"/>
    <w:pPr>
      <w:ind w:left="720"/>
      <w:contextualSpacing/>
    </w:pPr>
  </w:style>
  <w:style w:type="paragraph" w:customStyle="1" w:styleId="SFH1">
    <w:name w:val="SF H1"/>
    <w:basedOn w:val="Heading1"/>
    <w:qFormat/>
    <w:rsid w:val="00A55D55"/>
    <w:pPr>
      <w:keepLines w:val="0"/>
      <w:tabs>
        <w:tab w:val="num" w:pos="720"/>
      </w:tabs>
      <w:spacing w:before="0" w:after="100" w:afterAutospacing="1"/>
      <w:ind w:left="720" w:hanging="720"/>
      <w:contextualSpacing/>
    </w:pPr>
    <w:rPr>
      <w:rFonts w:ascii="Calibri" w:eastAsia="Calibri" w:hAnsi="Calibri" w:cs="Times New Roman"/>
      <w:bCs w:val="0"/>
      <w:color w:val="46646E"/>
      <w:shd w:val="clear" w:color="auto" w:fill="auto"/>
    </w:rPr>
  </w:style>
  <w:style w:type="paragraph" w:customStyle="1" w:styleId="SFH2">
    <w:name w:val="SF H2"/>
    <w:basedOn w:val="Heading2"/>
    <w:qFormat/>
    <w:rsid w:val="00A55D55"/>
    <w:pPr>
      <w:numPr>
        <w:ilvl w:val="1"/>
        <w:numId w:val="10"/>
      </w:numPr>
      <w:spacing w:before="200" w:after="0" w:afterAutospacing="1"/>
      <w:contextualSpacing/>
    </w:pPr>
    <w:rPr>
      <w:rFonts w:asciiTheme="majorHAnsi" w:eastAsia="Calibri" w:hAnsiTheme="majorHAnsi"/>
      <w:b/>
      <w:bCs/>
      <w:color w:val="46646E"/>
      <w:szCs w:val="28"/>
      <w:shd w:val="clear" w:color="auto" w:fill="auto"/>
    </w:rPr>
  </w:style>
  <w:style w:type="paragraph" w:customStyle="1" w:styleId="SFH3">
    <w:name w:val="SF H3"/>
    <w:basedOn w:val="SFH2"/>
    <w:qFormat/>
    <w:rsid w:val="00A55D55"/>
    <w:pPr>
      <w:numPr>
        <w:ilvl w:val="2"/>
      </w:numPr>
      <w:spacing w:line="300" w:lineRule="auto"/>
    </w:pPr>
    <w:rPr>
      <w:sz w:val="24"/>
    </w:rPr>
  </w:style>
  <w:style w:type="character" w:customStyle="1" w:styleId="ListParagraphChar">
    <w:name w:val="List Paragraph Char"/>
    <w:basedOn w:val="DefaultParagraphFont"/>
    <w:link w:val="ListParagraph"/>
    <w:uiPriority w:val="34"/>
    <w:rsid w:val="003559DB"/>
  </w:style>
  <w:style w:type="paragraph" w:styleId="NormalWeb">
    <w:name w:val="Normal (Web)"/>
    <w:basedOn w:val="Normal"/>
    <w:uiPriority w:val="99"/>
    <w:unhideWhenUsed/>
    <w:rsid w:val="00957DB7"/>
    <w:pPr>
      <w:spacing w:before="100" w:beforeAutospacing="1" w:after="100" w:afterAutospacing="1"/>
      <w:ind w:left="360"/>
    </w:pPr>
    <w:rPr>
      <w:rFonts w:ascii="Times New Roman" w:hAnsi="Times New Roman" w:cs="Times New Roman"/>
      <w:sz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8" w:type="dxa"/>
        <w:right w:w="58" w:type="dxa"/>
      </w:tblCellMar>
    </w:tblPr>
  </w:style>
  <w:style w:type="table" w:customStyle="1" w:styleId="a0">
    <w:basedOn w:val="TableNormal"/>
    <w:tblPr>
      <w:tblStyleRowBandSize w:val="1"/>
      <w:tblStyleColBandSize w:val="1"/>
      <w:tblCellMar>
        <w:left w:w="58" w:type="dxa"/>
        <w:right w:w="58" w:type="dxa"/>
      </w:tblCellMar>
    </w:tblPr>
  </w:style>
  <w:style w:type="table" w:customStyle="1" w:styleId="a1">
    <w:basedOn w:val="TableNormal"/>
    <w:tblPr>
      <w:tblStyleRowBandSize w:val="1"/>
      <w:tblStyleColBandSize w:val="1"/>
      <w:tblCellMar>
        <w:left w:w="58" w:type="dxa"/>
        <w:right w:w="58" w:type="dxa"/>
      </w:tblCellMar>
    </w:tblPr>
  </w:style>
  <w:style w:type="table" w:customStyle="1" w:styleId="a2">
    <w:basedOn w:val="TableNormal"/>
    <w:tblPr>
      <w:tblStyleRowBandSize w:val="1"/>
      <w:tblStyleColBandSize w:val="1"/>
      <w:tblCellMar>
        <w:left w:w="58"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066664">
      <w:bodyDiv w:val="1"/>
      <w:marLeft w:val="0"/>
      <w:marRight w:val="0"/>
      <w:marTop w:val="0"/>
      <w:marBottom w:val="0"/>
      <w:divBdr>
        <w:top w:val="none" w:sz="0" w:space="0" w:color="auto"/>
        <w:left w:val="none" w:sz="0" w:space="0" w:color="auto"/>
        <w:bottom w:val="none" w:sz="0" w:space="0" w:color="auto"/>
        <w:right w:val="none" w:sz="0" w:space="0" w:color="auto"/>
      </w:divBdr>
      <w:divsChild>
        <w:div w:id="1566378422">
          <w:marLeft w:val="0"/>
          <w:marRight w:val="0"/>
          <w:marTop w:val="0"/>
          <w:marBottom w:val="0"/>
          <w:divBdr>
            <w:top w:val="none" w:sz="0" w:space="0" w:color="auto"/>
            <w:left w:val="none" w:sz="0" w:space="0" w:color="auto"/>
            <w:bottom w:val="none" w:sz="0" w:space="0" w:color="auto"/>
            <w:right w:val="none" w:sz="0" w:space="0" w:color="auto"/>
          </w:divBdr>
        </w:div>
      </w:divsChild>
    </w:div>
    <w:div w:id="694890296">
      <w:bodyDiv w:val="1"/>
      <w:marLeft w:val="0"/>
      <w:marRight w:val="0"/>
      <w:marTop w:val="0"/>
      <w:marBottom w:val="0"/>
      <w:divBdr>
        <w:top w:val="none" w:sz="0" w:space="0" w:color="auto"/>
        <w:left w:val="none" w:sz="0" w:space="0" w:color="auto"/>
        <w:bottom w:val="none" w:sz="0" w:space="0" w:color="auto"/>
        <w:right w:val="none" w:sz="0" w:space="0" w:color="auto"/>
      </w:divBdr>
      <w:divsChild>
        <w:div w:id="9838938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system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formationsecurity.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Defensible">
      <a:dk1>
        <a:sysClr val="windowText" lastClr="000000"/>
      </a:dk1>
      <a:lt1>
        <a:sysClr val="window" lastClr="FFFFFF"/>
      </a:lt1>
      <a:dk2>
        <a:srgbClr val="0A1E28"/>
      </a:dk2>
      <a:lt2>
        <a:srgbClr val="46646E"/>
      </a:lt2>
      <a:accent1>
        <a:srgbClr val="788C92"/>
      </a:accent1>
      <a:accent2>
        <a:srgbClr val="E6EAEE"/>
      </a:accent2>
      <a:accent3>
        <a:srgbClr val="A5A5A5"/>
      </a:accent3>
      <a:accent4>
        <a:srgbClr val="788C92"/>
      </a:accent4>
      <a:accent5>
        <a:srgbClr val="E6EAEE"/>
      </a:accent5>
      <a:accent6>
        <a:srgbClr val="788C92"/>
      </a:accent6>
      <a:hlink>
        <a:srgbClr val="E6EAEE"/>
      </a:hlink>
      <a:folHlink>
        <a:srgbClr val="46646E"/>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7quEO4ZPNz9IsMbFLXn0JQ4A5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F5ODEwdHc4AHIhMUFGWmROTXc2eFFENFF3VjB2ZE5hdC1KQk84Uy1ZXz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McGuckin</dc:creator>
  <cp:lastModifiedBy>Eunice Beck</cp:lastModifiedBy>
  <cp:revision>2</cp:revision>
  <cp:lastPrinted>2025-03-27T00:44:00Z</cp:lastPrinted>
  <dcterms:created xsi:type="dcterms:W3CDTF">2025-06-01T19:35:00Z</dcterms:created>
  <dcterms:modified xsi:type="dcterms:W3CDTF">2025-06-01T19:35:00Z</dcterms:modified>
</cp:coreProperties>
</file>